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42" w:rsidRPr="00AF7042" w:rsidRDefault="00AF7042" w:rsidP="00AF7042">
      <w:pPr>
        <w:shd w:val="clear" w:color="auto" w:fill="FFFFFF"/>
        <w:spacing w:line="269" w:lineRule="exact"/>
        <w:ind w:right="29"/>
        <w:jc w:val="center"/>
      </w:pPr>
      <w:r w:rsidRPr="00AF7042">
        <w:rPr>
          <w:b/>
          <w:bCs/>
          <w:spacing w:val="-2"/>
          <w:sz w:val="24"/>
          <w:szCs w:val="24"/>
        </w:rPr>
        <w:t>Российская Федерация</w:t>
      </w:r>
    </w:p>
    <w:p w:rsidR="00AF7042" w:rsidRPr="00AF7042" w:rsidRDefault="00AF7042" w:rsidP="00AF7042">
      <w:pPr>
        <w:shd w:val="clear" w:color="auto" w:fill="FFFFFF"/>
        <w:spacing w:line="269" w:lineRule="exact"/>
        <w:ind w:right="14"/>
        <w:jc w:val="center"/>
      </w:pPr>
      <w:r w:rsidRPr="00AF7042">
        <w:rPr>
          <w:b/>
          <w:bCs/>
          <w:spacing w:val="-1"/>
          <w:sz w:val="24"/>
          <w:szCs w:val="24"/>
        </w:rPr>
        <w:t>Калужская область</w:t>
      </w:r>
    </w:p>
    <w:p w:rsidR="00AF7042" w:rsidRPr="00AF7042" w:rsidRDefault="00AF7042" w:rsidP="00AF7042">
      <w:pPr>
        <w:shd w:val="clear" w:color="auto" w:fill="FFFFFF"/>
        <w:spacing w:line="269" w:lineRule="exact"/>
        <w:ind w:right="38"/>
        <w:jc w:val="center"/>
      </w:pPr>
      <w:r w:rsidRPr="00AF7042">
        <w:rPr>
          <w:b/>
          <w:bCs/>
          <w:spacing w:val="-2"/>
          <w:sz w:val="24"/>
          <w:szCs w:val="24"/>
        </w:rPr>
        <w:t>Сельская дума</w:t>
      </w:r>
    </w:p>
    <w:p w:rsidR="00AF7042" w:rsidRPr="00AF7042" w:rsidRDefault="00AF7042" w:rsidP="00AF7042">
      <w:pPr>
        <w:shd w:val="clear" w:color="auto" w:fill="FFFFFF"/>
        <w:spacing w:before="5" w:line="269" w:lineRule="exact"/>
        <w:ind w:right="19"/>
        <w:jc w:val="center"/>
      </w:pPr>
      <w:r w:rsidRPr="00AF7042">
        <w:rPr>
          <w:b/>
          <w:bCs/>
          <w:spacing w:val="-3"/>
          <w:sz w:val="24"/>
          <w:szCs w:val="24"/>
        </w:rPr>
        <w:t>Муниципального образования</w:t>
      </w:r>
    </w:p>
    <w:p w:rsidR="00AF7042" w:rsidRPr="00AF7042" w:rsidRDefault="00AF7042" w:rsidP="00AF7042">
      <w:pPr>
        <w:shd w:val="clear" w:color="auto" w:fill="FFFFFF"/>
        <w:spacing w:line="269" w:lineRule="exact"/>
        <w:ind w:right="19"/>
        <w:jc w:val="center"/>
      </w:pPr>
      <w:r w:rsidRPr="00AF7042">
        <w:rPr>
          <w:b/>
          <w:bCs/>
          <w:spacing w:val="-1"/>
          <w:sz w:val="24"/>
          <w:szCs w:val="24"/>
        </w:rPr>
        <w:t>Сельское поселение</w:t>
      </w:r>
    </w:p>
    <w:p w:rsidR="00AF7042" w:rsidRPr="00AF7042" w:rsidRDefault="00AF7042" w:rsidP="00AF7042">
      <w:pPr>
        <w:shd w:val="clear" w:color="auto" w:fill="FFFFFF"/>
        <w:spacing w:line="269" w:lineRule="exact"/>
        <w:ind w:right="10"/>
        <w:jc w:val="center"/>
        <w:rPr>
          <w:b/>
          <w:sz w:val="24"/>
          <w:szCs w:val="24"/>
        </w:rPr>
      </w:pPr>
      <w:r w:rsidRPr="00AF7042">
        <w:rPr>
          <w:b/>
          <w:sz w:val="24"/>
          <w:szCs w:val="24"/>
        </w:rPr>
        <w:t>ДЕРЕВНЯ МИХАЛИ</w:t>
      </w:r>
    </w:p>
    <w:p w:rsidR="00AF7042" w:rsidRPr="00AF7042" w:rsidRDefault="00AF7042" w:rsidP="00AF7042">
      <w:pPr>
        <w:shd w:val="clear" w:color="auto" w:fill="FFFFFF"/>
        <w:spacing w:line="269" w:lineRule="exact"/>
        <w:ind w:right="10"/>
        <w:jc w:val="center"/>
        <w:rPr>
          <w:b/>
          <w:bCs/>
          <w:spacing w:val="-2"/>
          <w:sz w:val="24"/>
          <w:szCs w:val="24"/>
        </w:rPr>
      </w:pPr>
    </w:p>
    <w:p w:rsidR="00AF7042" w:rsidRPr="00AF7042" w:rsidRDefault="00AF7042" w:rsidP="00AF7042">
      <w:pPr>
        <w:shd w:val="clear" w:color="auto" w:fill="FFFFFF"/>
        <w:spacing w:line="269" w:lineRule="exact"/>
        <w:ind w:right="10"/>
        <w:jc w:val="center"/>
      </w:pPr>
      <w:r w:rsidRPr="00AF7042">
        <w:rPr>
          <w:b/>
          <w:bCs/>
          <w:spacing w:val="-2"/>
          <w:sz w:val="24"/>
          <w:szCs w:val="24"/>
        </w:rPr>
        <w:t>РЕШЕНИЕ</w:t>
      </w:r>
    </w:p>
    <w:p w:rsidR="00AF7042" w:rsidRPr="00AF7042" w:rsidRDefault="00AF7042" w:rsidP="00AF7042">
      <w:pPr>
        <w:shd w:val="clear" w:color="auto" w:fill="FFFFFF"/>
        <w:tabs>
          <w:tab w:val="left" w:pos="4075"/>
          <w:tab w:val="left" w:pos="8074"/>
        </w:tabs>
        <w:spacing w:before="149"/>
        <w:ind w:left="130"/>
        <w:rPr>
          <w:b/>
          <w:sz w:val="24"/>
          <w:szCs w:val="24"/>
        </w:rPr>
      </w:pPr>
      <w:r w:rsidRPr="00AF7042">
        <w:rPr>
          <w:b/>
          <w:sz w:val="24"/>
          <w:szCs w:val="24"/>
        </w:rPr>
        <w:t xml:space="preserve">от 20.11.2023г.                                 </w:t>
      </w:r>
      <w:r w:rsidRPr="00AF7042">
        <w:rPr>
          <w:b/>
          <w:spacing w:val="-4"/>
          <w:sz w:val="24"/>
          <w:szCs w:val="24"/>
        </w:rPr>
        <w:t xml:space="preserve">                    </w:t>
      </w:r>
      <w:r w:rsidRPr="00AF7042">
        <w:rPr>
          <w:b/>
          <w:sz w:val="24"/>
          <w:szCs w:val="24"/>
        </w:rPr>
        <w:tab/>
        <w:t>№</w:t>
      </w:r>
      <w:r>
        <w:rPr>
          <w:b/>
          <w:sz w:val="24"/>
          <w:szCs w:val="24"/>
        </w:rPr>
        <w:t xml:space="preserve"> 19</w:t>
      </w:r>
      <w:r w:rsidRPr="00AF7042">
        <w:rPr>
          <w:b/>
          <w:sz w:val="24"/>
          <w:szCs w:val="24"/>
        </w:rPr>
        <w:t xml:space="preserve"> </w:t>
      </w:r>
    </w:p>
    <w:p w:rsidR="00AF7042" w:rsidRPr="00AF7042" w:rsidRDefault="00AF7042" w:rsidP="00AF7042">
      <w:pPr>
        <w:shd w:val="clear" w:color="auto" w:fill="FFFFFF"/>
        <w:tabs>
          <w:tab w:val="left" w:pos="4075"/>
          <w:tab w:val="left" w:pos="8074"/>
        </w:tabs>
        <w:spacing w:before="149"/>
        <w:ind w:left="130"/>
        <w:rPr>
          <w:b/>
          <w:sz w:val="24"/>
          <w:szCs w:val="24"/>
        </w:rPr>
      </w:pPr>
    </w:p>
    <w:p w:rsidR="00E739C2" w:rsidRPr="00AF7042" w:rsidRDefault="00E739C2" w:rsidP="00E739C2">
      <w:pPr>
        <w:shd w:val="clear" w:color="auto" w:fill="FFFFFF"/>
        <w:spacing w:before="86"/>
        <w:ind w:right="176"/>
        <w:jc w:val="center"/>
        <w:rPr>
          <w:b/>
          <w:color w:val="323232"/>
          <w:spacing w:val="2"/>
          <w:sz w:val="24"/>
          <w:szCs w:val="24"/>
        </w:rPr>
      </w:pPr>
    </w:p>
    <w:p w:rsidR="00E739C2" w:rsidRPr="00AF7042" w:rsidRDefault="00E739C2" w:rsidP="00E739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2">
        <w:rPr>
          <w:rFonts w:ascii="Times New Roman" w:hAnsi="Times New Roman" w:cs="Times New Roman"/>
          <w:b/>
          <w:sz w:val="24"/>
          <w:szCs w:val="24"/>
        </w:rPr>
        <w:t>О внесение изменений в решение Сельской Думы</w:t>
      </w:r>
    </w:p>
    <w:p w:rsidR="00E739C2" w:rsidRPr="00AF7042" w:rsidRDefault="00E739C2" w:rsidP="00E739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2">
        <w:rPr>
          <w:rFonts w:ascii="Times New Roman" w:hAnsi="Times New Roman" w:cs="Times New Roman"/>
          <w:b/>
          <w:sz w:val="24"/>
          <w:szCs w:val="24"/>
        </w:rPr>
        <w:t xml:space="preserve"> «О налоге на имущество физических лиц»</w:t>
      </w:r>
    </w:p>
    <w:p w:rsidR="00E739C2" w:rsidRPr="00AF7042" w:rsidRDefault="00AF7042" w:rsidP="00E739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E739C2" w:rsidRPr="00AF704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23C5">
        <w:rPr>
          <w:rFonts w:ascii="Times New Roman" w:hAnsi="Times New Roman" w:cs="Times New Roman"/>
          <w:b/>
          <w:sz w:val="24"/>
          <w:szCs w:val="24"/>
        </w:rPr>
        <w:t>.</w:t>
      </w:r>
      <w:r w:rsidR="000523C5">
        <w:rPr>
          <w:rFonts w:ascii="Times New Roman" w:hAnsi="Times New Roman" w:cs="Times New Roman"/>
          <w:b/>
          <w:sz w:val="24"/>
          <w:szCs w:val="24"/>
        </w:rPr>
        <w:t>08</w:t>
      </w:r>
      <w:r w:rsidR="000523C5" w:rsidRPr="00AF7042">
        <w:rPr>
          <w:rFonts w:ascii="Times New Roman" w:hAnsi="Times New Roman" w:cs="Times New Roman"/>
          <w:b/>
          <w:sz w:val="24"/>
          <w:szCs w:val="24"/>
        </w:rPr>
        <w:t>.</w:t>
      </w:r>
      <w:r w:rsidR="000523C5">
        <w:rPr>
          <w:rFonts w:ascii="Times New Roman" w:hAnsi="Times New Roman" w:cs="Times New Roman"/>
          <w:b/>
          <w:sz w:val="24"/>
          <w:szCs w:val="24"/>
        </w:rPr>
        <w:t>2018 №20</w:t>
      </w:r>
    </w:p>
    <w:p w:rsidR="00E739C2" w:rsidRPr="00952A78" w:rsidRDefault="00E739C2" w:rsidP="00E739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9C2" w:rsidRPr="00952A78" w:rsidRDefault="00E739C2" w:rsidP="00E739C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2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A78">
        <w:rPr>
          <w:rFonts w:ascii="Times New Roman" w:hAnsi="Times New Roman" w:cs="Times New Roman"/>
          <w:sz w:val="24"/>
          <w:szCs w:val="24"/>
        </w:rPr>
        <w:t>В соответствии  с Федеральным Законом  от 06.10.2003 № 131-ФЗ «Об общих принципах организации местного самоуправления в Российской Федерации, Федеральным законом от 04 октября 2014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Сельская Дума</w:t>
      </w:r>
      <w:proofErr w:type="gramEnd"/>
    </w:p>
    <w:p w:rsidR="00E739C2" w:rsidRPr="00952A78" w:rsidRDefault="00E739C2" w:rsidP="00E73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2A78">
        <w:rPr>
          <w:rFonts w:ascii="Times New Roman" w:hAnsi="Times New Roman" w:cs="Times New Roman"/>
          <w:sz w:val="24"/>
          <w:szCs w:val="24"/>
        </w:rPr>
        <w:t>РЕШИЛА:</w:t>
      </w:r>
    </w:p>
    <w:p w:rsidR="00E739C2" w:rsidRPr="00952A78" w:rsidRDefault="00E739C2" w:rsidP="00E739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9C2" w:rsidRPr="00952A78" w:rsidRDefault="00E739C2" w:rsidP="00E739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1. Внести в решение Сельской Думы «О налог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имущество физических лиц» от</w:t>
      </w:r>
      <w:r w:rsidR="000523C5">
        <w:rPr>
          <w:rFonts w:ascii="Times New Roman" w:hAnsi="Times New Roman" w:cs="Times New Roman"/>
          <w:sz w:val="24"/>
          <w:szCs w:val="24"/>
        </w:rPr>
        <w:t xml:space="preserve">  11</w:t>
      </w:r>
      <w:r w:rsidRPr="00952A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23C5">
        <w:rPr>
          <w:rFonts w:ascii="Times New Roman" w:hAnsi="Times New Roman" w:cs="Times New Roman"/>
          <w:sz w:val="24"/>
          <w:szCs w:val="24"/>
        </w:rPr>
        <w:t>8</w:t>
      </w:r>
      <w:r w:rsidRPr="00952A78">
        <w:rPr>
          <w:rFonts w:ascii="Times New Roman" w:hAnsi="Times New Roman" w:cs="Times New Roman"/>
          <w:sz w:val="24"/>
          <w:szCs w:val="24"/>
        </w:rPr>
        <w:t>.201</w:t>
      </w:r>
      <w:r w:rsidR="000523C5">
        <w:rPr>
          <w:rFonts w:ascii="Times New Roman" w:hAnsi="Times New Roman" w:cs="Times New Roman"/>
          <w:sz w:val="24"/>
          <w:szCs w:val="24"/>
        </w:rPr>
        <w:t>8 №20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 изменения:</w:t>
      </w:r>
    </w:p>
    <w:p w:rsidR="00E739C2" w:rsidRPr="00952A78" w:rsidRDefault="00E739C2" w:rsidP="00E739C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дополнить пунктом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</w:t>
      </w: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следующего содержания:</w:t>
      </w:r>
    </w:p>
    <w:p w:rsidR="00E739C2" w:rsidRPr="00952A78" w:rsidRDefault="00E739C2" w:rsidP="00E739C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proofErr w:type="gramEnd"/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свобождаются от уплаты налога на имущество физических лиц:</w:t>
      </w:r>
    </w:p>
    <w:p w:rsidR="00E739C2" w:rsidRPr="00952A78" w:rsidRDefault="00E739C2" w:rsidP="00E739C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Федерации»;</w:t>
      </w:r>
    </w:p>
    <w:p w:rsidR="00E739C2" w:rsidRPr="00952A78" w:rsidRDefault="00E739C2" w:rsidP="00E739C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лица, проходящие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 61-ФЗ «Об обороне», при условии его участия в специальной военной операции на территориях Украины, Донецкой Народной Республики, Луганской</w:t>
      </w:r>
      <w:proofErr w:type="gramEnd"/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Народной Республики, Запорожской области, Херсонской области;</w:t>
      </w:r>
      <w:bookmarkStart w:id="0" w:name="_GoBack"/>
      <w:bookmarkEnd w:id="0"/>
    </w:p>
    <w:p w:rsidR="00E739C2" w:rsidRPr="00952A78" w:rsidRDefault="00E739C2" w:rsidP="00E739C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лица, заключившие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E739C2" w:rsidRPr="00952A78" w:rsidRDefault="00E739C2" w:rsidP="00E739C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члены семьи лиц, указанных в абзацах 1 - 3 настоящего пункта, определенные в соответствии с пунктом 5 статьи 2 Федерального закона от 27 мая 1998 года № 76-ФЗ «О статусе военнослужащих». </w:t>
      </w:r>
    </w:p>
    <w:p w:rsidR="00E739C2" w:rsidRPr="00952A78" w:rsidRDefault="00E739C2" w:rsidP="00E739C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A78">
        <w:rPr>
          <w:rFonts w:ascii="Times New Roman" w:eastAsia="Calibri" w:hAnsi="Times New Roman" w:cs="Times New Roman"/>
          <w:sz w:val="24"/>
          <w:szCs w:val="24"/>
          <w:lang w:eastAsia="en-US"/>
        </w:rPr>
        <w:t>2. 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</w:t>
      </w:r>
    </w:p>
    <w:p w:rsidR="00E739C2" w:rsidRPr="00952A78" w:rsidRDefault="00E739C2" w:rsidP="00E739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9C2" w:rsidRPr="00952A78" w:rsidRDefault="00E739C2" w:rsidP="00E739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9C2" w:rsidRDefault="00E739C2">
      <w:pPr>
        <w:rPr>
          <w:spacing w:val="-3"/>
          <w:sz w:val="24"/>
          <w:szCs w:val="24"/>
        </w:rPr>
      </w:pPr>
      <w:r w:rsidRPr="00952A78">
        <w:rPr>
          <w:spacing w:val="-3"/>
          <w:sz w:val="24"/>
          <w:szCs w:val="24"/>
        </w:rPr>
        <w:t>Глава муниципального образования</w:t>
      </w:r>
      <w:r>
        <w:rPr>
          <w:spacing w:val="-3"/>
          <w:sz w:val="24"/>
          <w:szCs w:val="24"/>
        </w:rPr>
        <w:t xml:space="preserve">     </w:t>
      </w:r>
    </w:p>
    <w:p w:rsidR="00F46394" w:rsidRDefault="00E739C2">
      <w:r w:rsidRPr="00952A78">
        <w:rPr>
          <w:spacing w:val="-3"/>
          <w:sz w:val="24"/>
          <w:szCs w:val="24"/>
        </w:rPr>
        <w:t xml:space="preserve"> </w:t>
      </w:r>
      <w:r w:rsidRPr="00952A78">
        <w:rPr>
          <w:spacing w:val="-5"/>
          <w:sz w:val="24"/>
          <w:szCs w:val="24"/>
        </w:rPr>
        <w:t xml:space="preserve">сельское поселение село </w:t>
      </w:r>
      <w:r w:rsidR="000523C5">
        <w:rPr>
          <w:spacing w:val="-5"/>
          <w:sz w:val="24"/>
          <w:szCs w:val="24"/>
        </w:rPr>
        <w:t xml:space="preserve"> деревня Михали                                         </w:t>
      </w:r>
      <w:proofErr w:type="spellStart"/>
      <w:r w:rsidR="000523C5">
        <w:rPr>
          <w:spacing w:val="-5"/>
          <w:sz w:val="24"/>
          <w:szCs w:val="24"/>
        </w:rPr>
        <w:t>Л.Н.Терешкина</w:t>
      </w:r>
      <w:proofErr w:type="spellEnd"/>
    </w:p>
    <w:sectPr w:rsidR="00F4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C2"/>
    <w:rsid w:val="000523C5"/>
    <w:rsid w:val="000B7941"/>
    <w:rsid w:val="009C6CF5"/>
    <w:rsid w:val="00AF7042"/>
    <w:rsid w:val="00E739C2"/>
    <w:rsid w:val="00F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Шанский Завод</dc:creator>
  <cp:lastModifiedBy>Валентина</cp:lastModifiedBy>
  <cp:revision>2</cp:revision>
  <cp:lastPrinted>2023-11-24T13:49:00Z</cp:lastPrinted>
  <dcterms:created xsi:type="dcterms:W3CDTF">2023-11-24T13:51:00Z</dcterms:created>
  <dcterms:modified xsi:type="dcterms:W3CDTF">2023-11-24T13:51:00Z</dcterms:modified>
</cp:coreProperties>
</file>