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0E" w:rsidRDefault="00951F0E" w:rsidP="00951F0E">
      <w:pPr>
        <w:pStyle w:val="a3"/>
        <w:shd w:val="clear" w:color="auto" w:fill="FFFFFF"/>
        <w:spacing w:before="0" w:beforeAutospacing="0"/>
        <w:jc w:val="center"/>
        <w:rPr>
          <w:color w:val="212121"/>
          <w:sz w:val="21"/>
          <w:szCs w:val="21"/>
        </w:rPr>
      </w:pPr>
      <w:r>
        <w:rPr>
          <w:b/>
          <w:bCs/>
          <w:color w:val="212121"/>
          <w:sz w:val="21"/>
          <w:szCs w:val="21"/>
        </w:rPr>
        <w:t>РОССИЙСКАЯ ФЕДЕРАЦИЯ</w:t>
      </w:r>
    </w:p>
    <w:p w:rsidR="00951F0E" w:rsidRDefault="00951F0E" w:rsidP="00951F0E">
      <w:pPr>
        <w:pStyle w:val="a3"/>
        <w:shd w:val="clear" w:color="auto" w:fill="FFFFFF"/>
        <w:spacing w:before="0" w:beforeAutospacing="0"/>
        <w:jc w:val="center"/>
        <w:rPr>
          <w:color w:val="212121"/>
          <w:sz w:val="21"/>
          <w:szCs w:val="21"/>
        </w:rPr>
      </w:pPr>
      <w:r>
        <w:rPr>
          <w:b/>
          <w:bCs/>
          <w:color w:val="212121"/>
          <w:sz w:val="21"/>
          <w:szCs w:val="21"/>
        </w:rPr>
        <w:t>КАЛУЖСКАЯ ОБЛАСТЬ</w:t>
      </w:r>
    </w:p>
    <w:p w:rsidR="00951F0E" w:rsidRDefault="00951F0E" w:rsidP="00951F0E">
      <w:pPr>
        <w:pStyle w:val="a3"/>
        <w:shd w:val="clear" w:color="auto" w:fill="FFFFFF"/>
        <w:spacing w:before="0" w:beforeAutospacing="0"/>
        <w:jc w:val="center"/>
        <w:rPr>
          <w:color w:val="212121"/>
          <w:sz w:val="21"/>
          <w:szCs w:val="21"/>
        </w:rPr>
      </w:pPr>
      <w:r>
        <w:rPr>
          <w:b/>
          <w:bCs/>
          <w:color w:val="212121"/>
          <w:sz w:val="21"/>
          <w:szCs w:val="21"/>
        </w:rPr>
        <w:t>ИЗНОСКОВСКИЙ РАЙОН</w:t>
      </w:r>
    </w:p>
    <w:p w:rsidR="00951F0E" w:rsidRDefault="00951F0E" w:rsidP="00951F0E">
      <w:pPr>
        <w:pStyle w:val="a3"/>
        <w:shd w:val="clear" w:color="auto" w:fill="FFFFFF"/>
        <w:spacing w:before="0" w:beforeAutospacing="0"/>
        <w:jc w:val="center"/>
        <w:rPr>
          <w:color w:val="212121"/>
          <w:sz w:val="21"/>
          <w:szCs w:val="21"/>
        </w:rPr>
      </w:pPr>
      <w:r>
        <w:rPr>
          <w:b/>
          <w:bCs/>
          <w:color w:val="212121"/>
          <w:sz w:val="21"/>
          <w:szCs w:val="21"/>
        </w:rPr>
        <w:t>СЕЛЬСКАЯ ДУМА</w:t>
      </w:r>
    </w:p>
    <w:p w:rsidR="00951F0E" w:rsidRDefault="00951F0E" w:rsidP="00951F0E">
      <w:pPr>
        <w:pStyle w:val="a3"/>
        <w:shd w:val="clear" w:color="auto" w:fill="FFFFFF"/>
        <w:spacing w:before="0" w:beforeAutospacing="0"/>
        <w:jc w:val="center"/>
        <w:rPr>
          <w:color w:val="212121"/>
          <w:sz w:val="21"/>
          <w:szCs w:val="21"/>
        </w:rPr>
      </w:pPr>
      <w:r>
        <w:rPr>
          <w:b/>
          <w:bCs/>
          <w:color w:val="212121"/>
          <w:sz w:val="21"/>
          <w:szCs w:val="21"/>
        </w:rPr>
        <w:t>муниципального образования</w:t>
      </w:r>
    </w:p>
    <w:p w:rsidR="00951F0E" w:rsidRDefault="00951F0E" w:rsidP="00951F0E">
      <w:pPr>
        <w:pStyle w:val="a3"/>
        <w:shd w:val="clear" w:color="auto" w:fill="FFFFFF"/>
        <w:spacing w:before="0" w:beforeAutospacing="0"/>
        <w:jc w:val="center"/>
        <w:rPr>
          <w:color w:val="212121"/>
          <w:sz w:val="21"/>
          <w:szCs w:val="21"/>
        </w:rPr>
      </w:pPr>
      <w:r>
        <w:rPr>
          <w:b/>
          <w:bCs/>
          <w:color w:val="212121"/>
          <w:sz w:val="21"/>
          <w:szCs w:val="21"/>
        </w:rPr>
        <w:t>сельское поселение</w:t>
      </w:r>
    </w:p>
    <w:p w:rsidR="00951F0E" w:rsidRDefault="00951F0E" w:rsidP="00951F0E">
      <w:pPr>
        <w:pStyle w:val="a3"/>
        <w:shd w:val="clear" w:color="auto" w:fill="FFFFFF"/>
        <w:spacing w:before="0" w:beforeAutospacing="0"/>
        <w:jc w:val="center"/>
        <w:rPr>
          <w:color w:val="212121"/>
          <w:sz w:val="21"/>
          <w:szCs w:val="21"/>
        </w:rPr>
      </w:pPr>
      <w:r>
        <w:rPr>
          <w:b/>
          <w:bCs/>
          <w:color w:val="212121"/>
          <w:sz w:val="21"/>
          <w:szCs w:val="21"/>
        </w:rPr>
        <w:t>Деревня Михали</w:t>
      </w:r>
    </w:p>
    <w:p w:rsidR="00951F0E" w:rsidRDefault="00951F0E" w:rsidP="00951F0E">
      <w:pPr>
        <w:pStyle w:val="a3"/>
        <w:shd w:val="clear" w:color="auto" w:fill="FFFFFF"/>
        <w:spacing w:before="0" w:beforeAutospacing="0"/>
        <w:jc w:val="center"/>
        <w:rPr>
          <w:color w:val="212121"/>
          <w:sz w:val="21"/>
          <w:szCs w:val="21"/>
        </w:rPr>
      </w:pPr>
      <w:r>
        <w:rPr>
          <w:color w:val="212121"/>
          <w:sz w:val="21"/>
          <w:szCs w:val="21"/>
        </w:rPr>
        <w:t>  </w:t>
      </w:r>
      <w:r>
        <w:rPr>
          <w:b/>
          <w:bCs/>
          <w:color w:val="212121"/>
          <w:sz w:val="21"/>
          <w:szCs w:val="21"/>
        </w:rPr>
        <w:t>РЕШЕНИЕ</w:t>
      </w:r>
    </w:p>
    <w:p w:rsidR="00951F0E" w:rsidRDefault="00951F0E" w:rsidP="00951F0E">
      <w:pPr>
        <w:pStyle w:val="a3"/>
        <w:shd w:val="clear" w:color="auto" w:fill="FFFFFF"/>
        <w:spacing w:before="0" w:beforeAutospacing="0"/>
        <w:jc w:val="center"/>
        <w:rPr>
          <w:color w:val="212121"/>
          <w:sz w:val="21"/>
          <w:szCs w:val="21"/>
        </w:rPr>
      </w:pPr>
      <w:r>
        <w:rPr>
          <w:color w:val="212121"/>
          <w:sz w:val="21"/>
          <w:szCs w:val="21"/>
        </w:rPr>
        <w:br/>
      </w:r>
    </w:p>
    <w:p w:rsidR="00951F0E" w:rsidRDefault="00951F0E" w:rsidP="00951F0E">
      <w:pPr>
        <w:pStyle w:val="a3"/>
        <w:shd w:val="clear" w:color="auto" w:fill="FFFFFF"/>
        <w:spacing w:before="0" w:beforeAutospacing="0"/>
        <w:jc w:val="center"/>
        <w:rPr>
          <w:color w:val="212121"/>
          <w:sz w:val="21"/>
          <w:szCs w:val="21"/>
        </w:rPr>
      </w:pPr>
      <w:r>
        <w:rPr>
          <w:b/>
          <w:bCs/>
          <w:color w:val="212121"/>
          <w:sz w:val="21"/>
          <w:szCs w:val="21"/>
        </w:rPr>
        <w:t xml:space="preserve">от </w:t>
      </w:r>
      <w:r>
        <w:rPr>
          <w:b/>
          <w:bCs/>
          <w:color w:val="212121"/>
          <w:sz w:val="21"/>
          <w:szCs w:val="21"/>
        </w:rPr>
        <w:softHyphen/>
        <w:t>14.04.2020г.                                                                                                               № 75</w:t>
      </w:r>
    </w:p>
    <w:p w:rsidR="00951F0E" w:rsidRDefault="00951F0E" w:rsidP="00951F0E">
      <w:pPr>
        <w:pStyle w:val="a3"/>
        <w:shd w:val="clear" w:color="auto" w:fill="FFFFFF"/>
        <w:spacing w:before="0" w:beforeAutospacing="0"/>
        <w:rPr>
          <w:color w:val="212121"/>
          <w:sz w:val="21"/>
          <w:szCs w:val="21"/>
        </w:rPr>
      </w:pPr>
      <w:r>
        <w:rPr>
          <w:color w:val="212121"/>
          <w:sz w:val="21"/>
          <w:szCs w:val="21"/>
        </w:rPr>
        <w:t>О бюджетном процессе в муниципальном образовании сельское поселение деревня Михали</w:t>
      </w:r>
    </w:p>
    <w:p w:rsidR="00951F0E" w:rsidRDefault="00951F0E" w:rsidP="00951F0E">
      <w:pPr>
        <w:pStyle w:val="a3"/>
        <w:shd w:val="clear" w:color="auto" w:fill="FFFFFF"/>
        <w:spacing w:before="0" w:beforeAutospacing="0"/>
        <w:rPr>
          <w:color w:val="212121"/>
          <w:sz w:val="21"/>
          <w:szCs w:val="21"/>
        </w:rPr>
      </w:pPr>
      <w:r>
        <w:rPr>
          <w:color w:val="212121"/>
          <w:sz w:val="21"/>
          <w:szCs w:val="21"/>
        </w:rPr>
        <w:t>В соответствии со статьёй 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в целях установления порядка составления и рассмотрения проекта муниципального бюджета на очередной год и плановый период, утверждение и исполнение муниципального бюджета, осуществление контроля за его исполнением, утверждение годового отчета об исполнении муниципального бюджета, Сельская Дума муниципального образования сельское поселение деревня Михали</w:t>
      </w:r>
    </w:p>
    <w:p w:rsidR="00951F0E" w:rsidRDefault="00951F0E" w:rsidP="00951F0E">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РЕШИЛА:</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Статья    1. Правовая основа бюджетного процесса в сельском поселении Деревня Михали</w:t>
      </w:r>
    </w:p>
    <w:p w:rsidR="00951F0E" w:rsidRDefault="00951F0E" w:rsidP="00951F0E">
      <w:pPr>
        <w:pStyle w:val="a3"/>
        <w:shd w:val="clear" w:color="auto" w:fill="FFFFFF"/>
        <w:spacing w:before="0" w:beforeAutospacing="0"/>
        <w:rPr>
          <w:color w:val="212121"/>
          <w:sz w:val="21"/>
          <w:szCs w:val="21"/>
        </w:rPr>
      </w:pPr>
      <w:r>
        <w:rPr>
          <w:color w:val="212121"/>
          <w:sz w:val="21"/>
          <w:szCs w:val="21"/>
        </w:rPr>
        <w:t>1.      Правовую основу бюджетного процесса в сельском поселении Деревня Михали составляют Конституция Российской Федерации, Бюджетный кодекс Российской Федерации, федеральные и областные законы, иные правовые акты Российской Федерации и Калужской области, Устав сельского поселения Деревня Михали, настоящее Решение и иные нормативные документы сельского поселения Деревня Михали, регулирующие бюджетные правоотношения.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2.      Понятия и термины, используемые в настоящем Решении, применяются в значениях, определенных Бюджетным кодексом Российской Федерации.</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Статья      2.   Порядок и сроки составления проекта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Порядок и сроки составления проекта бюджета сельского поселения Деревня Михали (далее по тексту-муниципального бюджета) на очередной финансовый год и плановый период в соответствии с законодательством устанавливаются Администрацией сельского поселения Деревня Михали (далее-администрация поселения) исходя из необходимости представления проекта Решения сельской Думы сельского поселения Деревня Михали о муниципальном бюджете (далее- Решение о муниципальном бюджете) на очередной финансовый год и плановый период в сельскую Думу муниципального образования сельское поселение Деревня Михали (далее- сельская Дума) не позднее 15 ноября текущего года.</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lastRenderedPageBreak/>
        <w:t>Статья       3.   Общие положения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1.      Представление в сельскую Думу проекта Решения о муниципальном бюджете на очередной финансовый год и плановый период предшествует выступление Главы администрации поселения перед депутатами сельской Думы о бюджетной и налоговой политике сельского поселения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2.      Проектом Решения о муниципальном бюджете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3.      До рассмотрения сельской Думой проекта Решения о муниципальном бюджете на очередной финансовый год и плановый период и проекта Решения об исполнении муниципального бюджета за отчетный финансовый год, проводятся публичные слушания по проектам Решений.</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Статья 4. Решение сельской Думы муниципального образования сельское поселение Деревня Михали о муниципальном бюджете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1.      В Решении о муниципальном бюджете на очередной финансовый год и плановый период должны содержаться основные характеристики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а) общий объем доходов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б) общий объем расходов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в) дефицит(профицит)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г) иные показатели, установленные Бюджетным кодексом Российской Федерации, решениями сельской Думы поселения (кроме решений о бюджете).</w:t>
      </w:r>
    </w:p>
    <w:p w:rsidR="00951F0E" w:rsidRDefault="00951F0E" w:rsidP="00951F0E">
      <w:pPr>
        <w:pStyle w:val="a3"/>
        <w:shd w:val="clear" w:color="auto" w:fill="FFFFFF"/>
        <w:spacing w:before="0" w:beforeAutospacing="0"/>
        <w:rPr>
          <w:color w:val="212121"/>
          <w:sz w:val="21"/>
          <w:szCs w:val="21"/>
        </w:rPr>
      </w:pPr>
      <w:r>
        <w:rPr>
          <w:color w:val="212121"/>
          <w:sz w:val="21"/>
          <w:szCs w:val="21"/>
        </w:rPr>
        <w:t>       2. Решение о муниципальном бюджете на очередной год и плановый период устанавливает:</w:t>
      </w:r>
    </w:p>
    <w:p w:rsidR="00951F0E" w:rsidRDefault="00951F0E" w:rsidP="00951F0E">
      <w:pPr>
        <w:pStyle w:val="a3"/>
        <w:shd w:val="clear" w:color="auto" w:fill="FFFFFF"/>
        <w:spacing w:before="0" w:beforeAutospacing="0"/>
        <w:rPr>
          <w:color w:val="212121"/>
          <w:sz w:val="21"/>
          <w:szCs w:val="21"/>
        </w:rPr>
      </w:pPr>
      <w:r>
        <w:rPr>
          <w:color w:val="212121"/>
          <w:sz w:val="21"/>
          <w:szCs w:val="21"/>
        </w:rPr>
        <w:t>             а) перечень главных администраторов доходов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б) перечень главных администраторов источников финансирования дефицита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в)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 группам) видам расходов классификации расходов бюджетов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г) распределение бюджетных ассигнований по целевым статьям (муниципальным программам и не программным направлениям деятельности), группам (группам и под группам ) видов расходов классификации расходов бюджетов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д) ведомственная структура расходов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е) распределение бюджетных ассигнований муниципального бюджета по разделам и подразделам классификации расходов бюджетов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ж)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51F0E" w:rsidRDefault="00951F0E" w:rsidP="00951F0E">
      <w:pPr>
        <w:pStyle w:val="a3"/>
        <w:shd w:val="clear" w:color="auto" w:fill="FFFFFF"/>
        <w:spacing w:before="0" w:beforeAutospacing="0"/>
        <w:rPr>
          <w:color w:val="212121"/>
          <w:sz w:val="21"/>
          <w:szCs w:val="21"/>
        </w:rPr>
      </w:pPr>
      <w:r>
        <w:rPr>
          <w:color w:val="212121"/>
          <w:sz w:val="21"/>
          <w:szCs w:val="21"/>
        </w:rPr>
        <w:t xml:space="preserve">             з) общий объем условно утверждаемых расходов на первый год планового периода в объеме не менее 2,5 процента общего объема расходов муниципального бюджета (без учета расходов бюджета, </w:t>
      </w:r>
      <w:r>
        <w:rPr>
          <w:color w:val="212121"/>
          <w:sz w:val="21"/>
          <w:szCs w:val="21"/>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51F0E" w:rsidRDefault="00951F0E" w:rsidP="00951F0E">
      <w:pPr>
        <w:pStyle w:val="a3"/>
        <w:shd w:val="clear" w:color="auto" w:fill="FFFFFF"/>
        <w:spacing w:before="0" w:beforeAutospacing="0"/>
        <w:rPr>
          <w:color w:val="212121"/>
          <w:sz w:val="21"/>
          <w:szCs w:val="21"/>
        </w:rPr>
      </w:pPr>
      <w:r>
        <w:rPr>
          <w:color w:val="212121"/>
          <w:sz w:val="21"/>
          <w:szCs w:val="21"/>
        </w:rPr>
        <w:t>            и) источники финансирования дефицита бюджета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к)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51F0E" w:rsidRDefault="00951F0E" w:rsidP="00951F0E">
      <w:pPr>
        <w:pStyle w:val="a3"/>
        <w:shd w:val="clear" w:color="auto" w:fill="FFFFFF"/>
        <w:spacing w:before="0" w:beforeAutospacing="0"/>
        <w:rPr>
          <w:color w:val="212121"/>
          <w:sz w:val="21"/>
          <w:szCs w:val="21"/>
        </w:rPr>
      </w:pPr>
      <w:r>
        <w:rPr>
          <w:color w:val="212121"/>
          <w:sz w:val="21"/>
          <w:szCs w:val="21"/>
        </w:rPr>
        <w:t>            л) иные показатели, установленные Бюджетным кодексом Российской Федерации, решениями сельской Думы поселения.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      3   Решением о муниципальном бюджете на очередной финансовый год и плановый период может быть предусмотрено использование доходов муниципального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сельской Думы о муниципальном бюджете на очередной финансовый год и плановый период, сверх соответствующих бюджетных ассигнований и (или) общего объема расходов муниципального бюджета.</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Статья 5    Документы и материалы, представляемые одновременно с проектом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1.      Одновременно с проектом Решения о муниципальном бюджете на очередной финансовый год и плановый период в сельскую Думу представляются следующие документы и материалы:</w:t>
      </w:r>
    </w:p>
    <w:p w:rsidR="00951F0E" w:rsidRDefault="00951F0E" w:rsidP="00951F0E">
      <w:pPr>
        <w:pStyle w:val="a3"/>
        <w:shd w:val="clear" w:color="auto" w:fill="FFFFFF"/>
        <w:spacing w:before="0" w:beforeAutospacing="0"/>
        <w:rPr>
          <w:color w:val="212121"/>
          <w:sz w:val="21"/>
          <w:szCs w:val="21"/>
        </w:rPr>
      </w:pPr>
      <w:r>
        <w:rPr>
          <w:color w:val="212121"/>
          <w:sz w:val="21"/>
          <w:szCs w:val="21"/>
        </w:rPr>
        <w:t>а)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951F0E" w:rsidRDefault="00951F0E" w:rsidP="00951F0E">
      <w:pPr>
        <w:pStyle w:val="a3"/>
        <w:shd w:val="clear" w:color="auto" w:fill="FFFFFF"/>
        <w:spacing w:before="0" w:beforeAutospacing="0"/>
        <w:rPr>
          <w:color w:val="212121"/>
          <w:sz w:val="21"/>
          <w:szCs w:val="21"/>
        </w:rPr>
      </w:pPr>
      <w:r>
        <w:rPr>
          <w:color w:val="212121"/>
          <w:sz w:val="21"/>
          <w:szCs w:val="21"/>
        </w:rPr>
        <w:t>б) прогноз социально-экономического развития сельского поселения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в) основные направления бюджетной и налоговой политики сельского поселения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г) пояснительная записка к проекту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д) методики (проекты методик) и расчеты распределения межбюджетных трансфертов, предоставляемых из бюджета сельского поселения бюджету муниципального района;</w:t>
      </w:r>
    </w:p>
    <w:p w:rsidR="00951F0E" w:rsidRDefault="00951F0E" w:rsidP="00951F0E">
      <w:pPr>
        <w:pStyle w:val="a3"/>
        <w:shd w:val="clear" w:color="auto" w:fill="FFFFFF"/>
        <w:spacing w:before="0" w:beforeAutospacing="0"/>
        <w:rPr>
          <w:color w:val="212121"/>
          <w:sz w:val="21"/>
          <w:szCs w:val="21"/>
        </w:rPr>
      </w:pPr>
      <w:r>
        <w:rPr>
          <w:color w:val="212121"/>
          <w:sz w:val="21"/>
          <w:szCs w:val="21"/>
        </w:rPr>
        <w:t>е) оценка ожидаемого исполнения муниципального бюджета на текущий финансовый год;</w:t>
      </w:r>
    </w:p>
    <w:p w:rsidR="00951F0E" w:rsidRDefault="00951F0E" w:rsidP="00951F0E">
      <w:pPr>
        <w:pStyle w:val="a3"/>
        <w:shd w:val="clear" w:color="auto" w:fill="FFFFFF"/>
        <w:spacing w:before="0" w:beforeAutospacing="0"/>
        <w:rPr>
          <w:color w:val="212121"/>
          <w:sz w:val="21"/>
          <w:szCs w:val="21"/>
        </w:rPr>
      </w:pPr>
      <w:r>
        <w:rPr>
          <w:color w:val="212121"/>
          <w:sz w:val="21"/>
          <w:szCs w:val="21"/>
        </w:rPr>
        <w:t>ж) верхний предел муниципального долга на 1 января года, следующего за очередным финансовым годом и каждым годом планового периода;</w:t>
      </w:r>
    </w:p>
    <w:p w:rsidR="00951F0E" w:rsidRDefault="00951F0E" w:rsidP="00951F0E">
      <w:pPr>
        <w:pStyle w:val="a3"/>
        <w:shd w:val="clear" w:color="auto" w:fill="FFFFFF"/>
        <w:spacing w:before="0" w:beforeAutospacing="0"/>
        <w:rPr>
          <w:color w:val="212121"/>
          <w:sz w:val="21"/>
          <w:szCs w:val="21"/>
        </w:rPr>
      </w:pPr>
      <w:r>
        <w:rPr>
          <w:color w:val="212121"/>
          <w:sz w:val="21"/>
          <w:szCs w:val="21"/>
        </w:rPr>
        <w:t>з) паспорта муниципальных программ.</w:t>
      </w:r>
    </w:p>
    <w:p w:rsidR="00951F0E" w:rsidRDefault="00951F0E" w:rsidP="00951F0E">
      <w:pPr>
        <w:pStyle w:val="a3"/>
        <w:shd w:val="clear" w:color="auto" w:fill="FFFFFF"/>
        <w:spacing w:before="0" w:beforeAutospacing="0"/>
        <w:rPr>
          <w:color w:val="212121"/>
          <w:sz w:val="21"/>
          <w:szCs w:val="21"/>
        </w:rPr>
      </w:pPr>
      <w:r>
        <w:rPr>
          <w:color w:val="212121"/>
          <w:sz w:val="21"/>
          <w:szCs w:val="21"/>
        </w:rPr>
        <w:t>2. Одновременно с проектом Решения о муниципальном бюджете на очередной финансовый год и плановый период в сельскую Думу могут направляться иные материалы и документы, а также проекты муниципальных правовых актов.</w:t>
      </w:r>
    </w:p>
    <w:p w:rsidR="00951F0E" w:rsidRDefault="00951F0E" w:rsidP="00951F0E">
      <w:pPr>
        <w:pStyle w:val="a3"/>
        <w:shd w:val="clear" w:color="auto" w:fill="FFFFFF"/>
        <w:spacing w:before="0" w:beforeAutospacing="0"/>
        <w:rPr>
          <w:color w:val="212121"/>
          <w:sz w:val="21"/>
          <w:szCs w:val="21"/>
        </w:rPr>
      </w:pPr>
      <w:r>
        <w:rPr>
          <w:color w:val="212121"/>
          <w:sz w:val="21"/>
          <w:szCs w:val="21"/>
        </w:rPr>
        <w:t>  </w:t>
      </w:r>
    </w:p>
    <w:p w:rsidR="00951F0E" w:rsidRDefault="00951F0E" w:rsidP="00951F0E">
      <w:pPr>
        <w:pStyle w:val="a3"/>
        <w:shd w:val="clear" w:color="auto" w:fill="FFFFFF"/>
        <w:spacing w:before="0" w:beforeAutospacing="0"/>
        <w:rPr>
          <w:color w:val="212121"/>
          <w:sz w:val="21"/>
          <w:szCs w:val="21"/>
        </w:rPr>
      </w:pPr>
      <w:r>
        <w:rPr>
          <w:color w:val="212121"/>
          <w:sz w:val="21"/>
          <w:szCs w:val="21"/>
        </w:rPr>
        <w:lastRenderedPageBreak/>
        <w:t>      </w:t>
      </w:r>
      <w:r>
        <w:rPr>
          <w:b/>
          <w:bCs/>
          <w:color w:val="212121"/>
          <w:sz w:val="21"/>
          <w:szCs w:val="21"/>
        </w:rPr>
        <w:t>Статья 6.    Внесение проекта Решения сельской Думы муниципального образования сельское поселение Деревня Михали о муниципальном бюджете на очередной финансовый год и плановый период, подготовка Решения сельской Думы муниципального образования сельское поселение Деревня Михали о муниципальном бюджете на очередной финансовый год и плановый период, для рассмотрения в сельской Думе муниципального образования сельское поселение Деревня Михали</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p>
    <w:p w:rsidR="00951F0E" w:rsidRDefault="00951F0E" w:rsidP="00951F0E">
      <w:pPr>
        <w:pStyle w:val="a3"/>
        <w:shd w:val="clear" w:color="auto" w:fill="FFFFFF"/>
        <w:spacing w:before="0" w:beforeAutospacing="0"/>
        <w:rPr>
          <w:color w:val="212121"/>
          <w:sz w:val="21"/>
          <w:szCs w:val="21"/>
        </w:rPr>
      </w:pPr>
      <w:r>
        <w:rPr>
          <w:color w:val="212121"/>
          <w:sz w:val="21"/>
          <w:szCs w:val="21"/>
        </w:rPr>
        <w:t>1.      Решение о муниципальном бюджете на очередной финансовый год и плановый период представляется Администрацией поселения в сельскую Думу не позднее 15 ноября текущего года.</w:t>
      </w:r>
    </w:p>
    <w:p w:rsidR="00951F0E" w:rsidRDefault="00951F0E" w:rsidP="00951F0E">
      <w:pPr>
        <w:pStyle w:val="a3"/>
        <w:shd w:val="clear" w:color="auto" w:fill="FFFFFF"/>
        <w:spacing w:before="0" w:beforeAutospacing="0"/>
        <w:rPr>
          <w:color w:val="212121"/>
          <w:sz w:val="21"/>
          <w:szCs w:val="21"/>
        </w:rPr>
      </w:pPr>
      <w:r>
        <w:rPr>
          <w:color w:val="212121"/>
          <w:sz w:val="21"/>
          <w:szCs w:val="21"/>
        </w:rPr>
        <w:t>2.      В течении одного дня, со дня внесения проекта Решения о муниципальном бюджете на очередной финансовый год и плановый период в сельскую Думу, Глава сельского поселения направляет его в бюджетную комиссию сельской Думы сельского поселения Деревня Михали (далее- бюджетная комиссия), для подготовки заключения о соответствии представленных документов и материалов требованиям настоящего Решения.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3.      Глава сельского поселения, на основании заключения бюджетной комиссии принимает решение о том, что проект Решения о муниципальном бюджете на очередной финансовый год и плановый период принимается к рассмотрению сельской Думой, либо подлежит возврату на доработку Администрации поселения, если состав представленных документов и материалов не соответствует требованиям настоящего Решения.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В случае возвращения Главой сельского поселения проекта Решения, о муниципальном бюджете на очередной финансовый год и плановый период, доработанный проект Решения о муниципальном бюджете на очередной финансовый год и плановый период должен быть представлен в сельскую Думу в течении семи дней.</w:t>
      </w:r>
    </w:p>
    <w:p w:rsidR="00951F0E" w:rsidRDefault="00951F0E" w:rsidP="00951F0E">
      <w:pPr>
        <w:pStyle w:val="a3"/>
        <w:shd w:val="clear" w:color="auto" w:fill="FFFFFF"/>
        <w:spacing w:before="0" w:beforeAutospacing="0"/>
        <w:rPr>
          <w:color w:val="212121"/>
          <w:sz w:val="21"/>
          <w:szCs w:val="21"/>
        </w:rPr>
      </w:pPr>
      <w:r>
        <w:rPr>
          <w:color w:val="212121"/>
          <w:sz w:val="21"/>
          <w:szCs w:val="21"/>
        </w:rPr>
        <w:t>4.      Проект Решения о муниципальном бюджете на очередной финансовый год и плановый период, внесенный с соблюдением требований настоящего Решения, в течении одного дня направляется Главой сельского поселения в бюджетную и контрольно-счетную комиссии сельской Думы сельского поселения.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Статья 7.   Предметы рассмотрения и принятия проекта Решения сельской Думы муниципального образования сельское поселение Деревня Михали, о муниципальном бюджете на очередной финансовый год и плановый период в первом и втором чтении</w:t>
      </w:r>
    </w:p>
    <w:p w:rsidR="00951F0E" w:rsidRDefault="00951F0E" w:rsidP="00951F0E">
      <w:pPr>
        <w:pStyle w:val="a3"/>
        <w:shd w:val="clear" w:color="auto" w:fill="FFFFFF"/>
        <w:spacing w:before="0" w:beforeAutospacing="0"/>
        <w:rPr>
          <w:color w:val="212121"/>
          <w:sz w:val="21"/>
          <w:szCs w:val="21"/>
        </w:rPr>
      </w:pPr>
      <w:r>
        <w:rPr>
          <w:color w:val="212121"/>
          <w:sz w:val="21"/>
          <w:szCs w:val="21"/>
        </w:rPr>
        <w:t>1.      Сельская Дума, рассматривает проект Решения о муниципальном бюджете на очередной финансовый год и плановый период в двух чтениях.</w:t>
      </w:r>
    </w:p>
    <w:p w:rsidR="00951F0E" w:rsidRDefault="00951F0E" w:rsidP="00951F0E">
      <w:pPr>
        <w:pStyle w:val="a3"/>
        <w:shd w:val="clear" w:color="auto" w:fill="FFFFFF"/>
        <w:spacing w:before="0" w:beforeAutospacing="0"/>
        <w:rPr>
          <w:color w:val="212121"/>
          <w:sz w:val="21"/>
          <w:szCs w:val="21"/>
        </w:rPr>
      </w:pPr>
      <w:r>
        <w:rPr>
          <w:color w:val="212121"/>
          <w:sz w:val="21"/>
          <w:szCs w:val="21"/>
        </w:rPr>
        <w:t>2.      При рассмотрении сельской Думой Решения о муниципальном бюджете на очередной финансовый год и плановый период, в первом чтении обсуждается прогноз социально-экономического развития сельского поселения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3.      Предметом рассмотрения Решения о муниципальном бюджете на очередной финансовый год и плановый период в первом чтении, является утверждение текстовых статей проекта муниципального бюджета на очередной финансовый год и плановый период, а также приложений к нему, устанавливающих:</w:t>
      </w:r>
    </w:p>
    <w:p w:rsidR="00951F0E" w:rsidRDefault="00951F0E" w:rsidP="00951F0E">
      <w:pPr>
        <w:pStyle w:val="a3"/>
        <w:shd w:val="clear" w:color="auto" w:fill="FFFFFF"/>
        <w:spacing w:before="0" w:beforeAutospacing="0"/>
        <w:rPr>
          <w:color w:val="212121"/>
          <w:sz w:val="21"/>
          <w:szCs w:val="21"/>
        </w:rPr>
      </w:pPr>
      <w:r>
        <w:rPr>
          <w:color w:val="212121"/>
          <w:sz w:val="21"/>
          <w:szCs w:val="21"/>
        </w:rPr>
        <w:t>- общий объем доходов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общий объем расходов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xml:space="preserve">- условно утверждаемые расходы на первый год планового периода в объеме не менее 2,5 процента 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w:t>
      </w:r>
      <w:r>
        <w:rPr>
          <w:color w:val="212121"/>
          <w:sz w:val="21"/>
          <w:szCs w:val="21"/>
        </w:rPr>
        <w:lastRenderedPageBreak/>
        <w:t>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51F0E" w:rsidRDefault="00951F0E" w:rsidP="00951F0E">
      <w:pPr>
        <w:pStyle w:val="a3"/>
        <w:shd w:val="clear" w:color="auto" w:fill="FFFFFF"/>
        <w:spacing w:before="0" w:beforeAutospacing="0"/>
        <w:rPr>
          <w:color w:val="212121"/>
          <w:sz w:val="21"/>
          <w:szCs w:val="21"/>
        </w:rPr>
      </w:pPr>
      <w:r>
        <w:rPr>
          <w:color w:val="212121"/>
          <w:sz w:val="21"/>
          <w:szCs w:val="21"/>
        </w:rPr>
        <w:t>- дефицит (профицит)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объемы и распределение межбюджетных трансфертов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верхний предел муниципального внутреннего долга сельского поселения на конец очередного финансового года и конец каждого года планового периода;</w:t>
      </w:r>
    </w:p>
    <w:p w:rsidR="00951F0E" w:rsidRDefault="00951F0E" w:rsidP="00951F0E">
      <w:pPr>
        <w:pStyle w:val="a3"/>
        <w:shd w:val="clear" w:color="auto" w:fill="FFFFFF"/>
        <w:spacing w:before="0" w:beforeAutospacing="0"/>
        <w:rPr>
          <w:color w:val="212121"/>
          <w:sz w:val="21"/>
          <w:szCs w:val="21"/>
        </w:rPr>
      </w:pPr>
      <w:r>
        <w:rPr>
          <w:color w:val="212121"/>
          <w:sz w:val="21"/>
          <w:szCs w:val="21"/>
        </w:rPr>
        <w:t>-бюджетные ассигнования (за исключением условно утверждаемых расходов) по разделам, под разделам, целевым статьям (муниципальным программам и не программным направлениям деятельности), группам (группам и под группам) видов расходов классификации расходов бюджета на очередной финансовый год и плановый период в пределах общего объема расходов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бюджетные ассигнования (за исключением условно утверждаемых расходов) по целевым статьям (муниципальным программам и не программным направлениям деятельности), группам (группам и под группам ) видов расходов классификации расходов бюджета на очередной финансовый год и плановый период в пределах общего объема расходов муниципального бюджета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распределение бюджетных ассигнований муниципального бюджета по разделам и подразделам классификации расходов бюджетов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перечень главных администраторов доходов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перечень главных администраторов источников финансирования дефицита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программу муниципальных внутренних заимствований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программу муниципальных гарантий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Статья 8.    Порядок рассмотрения Решения сельской Думы муниципального образования сельское поселение Деревня Михали, о муниципальном бюджете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p>
    <w:p w:rsidR="00951F0E" w:rsidRDefault="00951F0E" w:rsidP="00951F0E">
      <w:pPr>
        <w:pStyle w:val="a3"/>
        <w:shd w:val="clear" w:color="auto" w:fill="FFFFFF"/>
        <w:spacing w:before="0" w:beforeAutospacing="0"/>
        <w:rPr>
          <w:color w:val="212121"/>
          <w:sz w:val="21"/>
          <w:szCs w:val="21"/>
        </w:rPr>
      </w:pPr>
      <w:r>
        <w:rPr>
          <w:color w:val="212121"/>
          <w:sz w:val="21"/>
          <w:szCs w:val="21"/>
        </w:rPr>
        <w:t>1.      Контрольно-счетная комиссия сельской Думы в течении 5 дней со дня получения проекта Решения, о муниципальном бюджете на очередной финансовый год и плановый период, рассматривает проект Решения о муниципальном бюджете на очередной финансовый год и плановый период и направляет свое заключение на него в сельскую Думу и администрацию поселения».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2.      Бюджетная комиссия в течении 10 дней со дня получения проекта Решения о муниципальном бюджете на очередной финансовый год и плановый период, рассматривает проект Решения о муниципальном бюджете на очередной финансовый год и плановый период, готовит и направляет Главе сельского поселения поправки по предмету первого чтения и предложения о принятии или об отклонении представленного проекта Решения.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3.      Заседание сессии сельской Думы, для рассмотрения проекта Решения о муниципальном бюджете на очередной финансовый год и плановый период в первом чтении, созывается в срок не позднее 20 дней после поступления данного проекта Решения в сельскую Думу.</w:t>
      </w:r>
    </w:p>
    <w:p w:rsidR="00951F0E" w:rsidRDefault="00951F0E" w:rsidP="00951F0E">
      <w:pPr>
        <w:pStyle w:val="a3"/>
        <w:shd w:val="clear" w:color="auto" w:fill="FFFFFF"/>
        <w:spacing w:before="0" w:beforeAutospacing="0"/>
        <w:rPr>
          <w:color w:val="212121"/>
          <w:sz w:val="21"/>
          <w:szCs w:val="21"/>
        </w:rPr>
      </w:pPr>
      <w:r>
        <w:rPr>
          <w:color w:val="212121"/>
          <w:sz w:val="21"/>
          <w:szCs w:val="21"/>
        </w:rPr>
        <w:lastRenderedPageBreak/>
        <w:t>4.      При рассмотрении проекта Решения о муниципальном бюджете на очередной финансовый год и плановый период в первом чтении, заслушиваются доклады Главы администрации поселения, содоклады председателя бюджетной комиссии и председателя Контрольно-счетной комиссии».</w:t>
      </w:r>
    </w:p>
    <w:p w:rsidR="00951F0E" w:rsidRDefault="00951F0E" w:rsidP="00951F0E">
      <w:pPr>
        <w:pStyle w:val="a3"/>
        <w:shd w:val="clear" w:color="auto" w:fill="FFFFFF"/>
        <w:spacing w:before="0" w:beforeAutospacing="0"/>
        <w:rPr>
          <w:color w:val="212121"/>
          <w:sz w:val="21"/>
          <w:szCs w:val="21"/>
        </w:rPr>
      </w:pPr>
      <w:r>
        <w:rPr>
          <w:color w:val="212121"/>
          <w:sz w:val="21"/>
          <w:szCs w:val="21"/>
        </w:rPr>
        <w:t>5.      При рассмотрении проекта Решения о муниципальном бюджете на очередной финансовый год и плановый период в первом чтении производится:</w:t>
      </w:r>
    </w:p>
    <w:p w:rsidR="00951F0E" w:rsidRDefault="00951F0E" w:rsidP="00951F0E">
      <w:pPr>
        <w:pStyle w:val="a3"/>
        <w:shd w:val="clear" w:color="auto" w:fill="FFFFFF"/>
        <w:spacing w:before="0" w:beforeAutospacing="0"/>
        <w:rPr>
          <w:color w:val="212121"/>
          <w:sz w:val="21"/>
          <w:szCs w:val="21"/>
        </w:rPr>
      </w:pPr>
      <w:r>
        <w:rPr>
          <w:color w:val="212121"/>
          <w:sz w:val="21"/>
          <w:szCs w:val="21"/>
        </w:rPr>
        <w:t>а) голосование поправок, поданных в соответствии с пунктом 2 настоящей статьи.</w:t>
      </w:r>
    </w:p>
    <w:p w:rsidR="00951F0E" w:rsidRDefault="00951F0E" w:rsidP="00951F0E">
      <w:pPr>
        <w:pStyle w:val="a3"/>
        <w:shd w:val="clear" w:color="auto" w:fill="FFFFFF"/>
        <w:spacing w:before="0" w:beforeAutospacing="0"/>
        <w:rPr>
          <w:color w:val="212121"/>
          <w:sz w:val="21"/>
          <w:szCs w:val="21"/>
        </w:rPr>
      </w:pPr>
      <w:r>
        <w:rPr>
          <w:color w:val="212121"/>
          <w:sz w:val="21"/>
          <w:szCs w:val="21"/>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951F0E" w:rsidRDefault="00951F0E" w:rsidP="00951F0E">
      <w:pPr>
        <w:pStyle w:val="a3"/>
        <w:shd w:val="clear" w:color="auto" w:fill="FFFFFF"/>
        <w:spacing w:before="0" w:beforeAutospacing="0"/>
        <w:rPr>
          <w:color w:val="212121"/>
          <w:sz w:val="21"/>
          <w:szCs w:val="21"/>
        </w:rPr>
      </w:pPr>
      <w:r>
        <w:rPr>
          <w:color w:val="212121"/>
          <w:sz w:val="21"/>
          <w:szCs w:val="21"/>
        </w:rPr>
        <w:t>б) голосование проекта Решения о муниципальном бюджете на очередной финансовый год и плановый период в первом чтении;</w:t>
      </w:r>
    </w:p>
    <w:p w:rsidR="00951F0E" w:rsidRDefault="00951F0E" w:rsidP="00951F0E">
      <w:pPr>
        <w:pStyle w:val="a3"/>
        <w:shd w:val="clear" w:color="auto" w:fill="FFFFFF"/>
        <w:spacing w:before="0" w:beforeAutospacing="0"/>
        <w:rPr>
          <w:color w:val="212121"/>
          <w:sz w:val="21"/>
          <w:szCs w:val="21"/>
        </w:rPr>
      </w:pPr>
      <w:r>
        <w:rPr>
          <w:color w:val="212121"/>
          <w:sz w:val="21"/>
          <w:szCs w:val="21"/>
        </w:rPr>
        <w:t>                    6. В случае, если голосование о принятии проекта Решения о муниципальном бюджете на очередной финансовый год и плановый период в первом чтении не набрало необходимого числа голосов, создается согласительная комиссия из состава депутатов сельского поселения и представителей Администрации поселения.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                        Согласительная комиссия вырабатывает согласованный вариант решения по предмету первого чтения проекта Решения о муниципальном бюджете на очередной финансовый год и плановый период.</w:t>
      </w:r>
    </w:p>
    <w:p w:rsidR="00951F0E" w:rsidRDefault="00951F0E" w:rsidP="00951F0E">
      <w:pPr>
        <w:pStyle w:val="a3"/>
        <w:shd w:val="clear" w:color="auto" w:fill="FFFFFF"/>
        <w:spacing w:before="0" w:beforeAutospacing="0"/>
        <w:rPr>
          <w:color w:val="212121"/>
          <w:sz w:val="21"/>
          <w:szCs w:val="21"/>
        </w:rPr>
      </w:pPr>
      <w:r>
        <w:rPr>
          <w:color w:val="212121"/>
          <w:sz w:val="21"/>
          <w:szCs w:val="21"/>
        </w:rPr>
        <w:t>                     7   Решение согласительной комиссии принимается раздельным голосованием членов согласительной комиссии от сельской Думы и Администрации поселения (далее-стороны).</w:t>
      </w:r>
    </w:p>
    <w:p w:rsidR="00951F0E" w:rsidRDefault="00951F0E" w:rsidP="00951F0E">
      <w:pPr>
        <w:pStyle w:val="a3"/>
        <w:shd w:val="clear" w:color="auto" w:fill="FFFFFF"/>
        <w:spacing w:before="0" w:beforeAutospacing="0"/>
        <w:rPr>
          <w:color w:val="212121"/>
          <w:sz w:val="21"/>
          <w:szCs w:val="21"/>
        </w:rPr>
      </w:pPr>
      <w:r>
        <w:rPr>
          <w:color w:val="212121"/>
          <w:sz w:val="21"/>
          <w:szCs w:val="21"/>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w:t>
      </w:r>
    </w:p>
    <w:p w:rsidR="00951F0E" w:rsidRDefault="00951F0E" w:rsidP="00951F0E">
      <w:pPr>
        <w:pStyle w:val="a3"/>
        <w:shd w:val="clear" w:color="auto" w:fill="FFFFFF"/>
        <w:spacing w:before="0" w:beforeAutospacing="0"/>
        <w:rPr>
          <w:color w:val="212121"/>
          <w:sz w:val="21"/>
          <w:szCs w:val="21"/>
        </w:rPr>
      </w:pPr>
      <w:r>
        <w:rPr>
          <w:color w:val="212121"/>
          <w:sz w:val="21"/>
          <w:szCs w:val="21"/>
        </w:rPr>
        <w:t>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951F0E" w:rsidRDefault="00951F0E" w:rsidP="00951F0E">
      <w:pPr>
        <w:pStyle w:val="a3"/>
        <w:shd w:val="clear" w:color="auto" w:fill="FFFFFF"/>
        <w:spacing w:before="0" w:beforeAutospacing="0"/>
        <w:rPr>
          <w:color w:val="212121"/>
          <w:sz w:val="21"/>
          <w:szCs w:val="21"/>
        </w:rPr>
      </w:pPr>
      <w:r>
        <w:rPr>
          <w:color w:val="212121"/>
          <w:sz w:val="21"/>
          <w:szCs w:val="21"/>
        </w:rPr>
        <w:t>                    8. На очередном заседании сессии сельской Думы, которое созывается не позднее 14 дней после первого заседания, производится:</w:t>
      </w:r>
    </w:p>
    <w:p w:rsidR="00951F0E" w:rsidRDefault="00951F0E" w:rsidP="00951F0E">
      <w:pPr>
        <w:pStyle w:val="a3"/>
        <w:shd w:val="clear" w:color="auto" w:fill="FFFFFF"/>
        <w:spacing w:before="0" w:beforeAutospacing="0"/>
        <w:rPr>
          <w:color w:val="212121"/>
          <w:sz w:val="21"/>
          <w:szCs w:val="21"/>
        </w:rPr>
      </w:pPr>
      <w:r>
        <w:rPr>
          <w:color w:val="212121"/>
          <w:sz w:val="21"/>
          <w:szCs w:val="21"/>
        </w:rPr>
        <w:t>                            а) голосование поправок, рекомендованных к принятию согласительной комиссией;</w:t>
      </w:r>
    </w:p>
    <w:p w:rsidR="00951F0E" w:rsidRDefault="00951F0E" w:rsidP="00951F0E">
      <w:pPr>
        <w:pStyle w:val="a3"/>
        <w:shd w:val="clear" w:color="auto" w:fill="FFFFFF"/>
        <w:spacing w:before="0" w:beforeAutospacing="0"/>
        <w:rPr>
          <w:color w:val="212121"/>
          <w:sz w:val="21"/>
          <w:szCs w:val="21"/>
        </w:rPr>
      </w:pPr>
      <w:r>
        <w:rPr>
          <w:color w:val="212121"/>
          <w:sz w:val="21"/>
          <w:szCs w:val="21"/>
        </w:rPr>
        <w:t>                            б) рассмотрение и принятие решений по вопросам, по которым согласительной комиссией решение не принято;</w:t>
      </w:r>
    </w:p>
    <w:p w:rsidR="00951F0E" w:rsidRDefault="00951F0E" w:rsidP="00951F0E">
      <w:pPr>
        <w:pStyle w:val="a3"/>
        <w:shd w:val="clear" w:color="auto" w:fill="FFFFFF"/>
        <w:spacing w:before="0" w:beforeAutospacing="0"/>
        <w:rPr>
          <w:color w:val="212121"/>
          <w:sz w:val="21"/>
          <w:szCs w:val="21"/>
        </w:rPr>
      </w:pPr>
      <w:r>
        <w:rPr>
          <w:color w:val="212121"/>
          <w:sz w:val="21"/>
          <w:szCs w:val="21"/>
        </w:rPr>
        <w:t>                            в) голосование проекта Решения о муниципальном бюджете на очередной финансовый год и плановый период в первом чтении.</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Статья 9.   Порядок рассмотрения проекта Решения о муниципальном бюджете на очередной финансовый год и плановый период во втором чтении</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На заседании сессии сельской Думы, на котором был принят проект Решения о муниципальном бюджете на очередной финансовый год и плановый период в первом чтении, может производиться голосование проекта закона Решения о муниципальном бюджете на очередной финансовый год и плановый период во втором чтении для принятия указанного Решения в целом.</w:t>
      </w:r>
    </w:p>
    <w:p w:rsidR="00951F0E" w:rsidRDefault="00951F0E" w:rsidP="00951F0E">
      <w:pPr>
        <w:pStyle w:val="a3"/>
        <w:shd w:val="clear" w:color="auto" w:fill="FFFFFF"/>
        <w:spacing w:before="0" w:beforeAutospacing="0"/>
        <w:rPr>
          <w:color w:val="212121"/>
          <w:sz w:val="21"/>
          <w:szCs w:val="21"/>
        </w:rPr>
      </w:pPr>
      <w:r>
        <w:rPr>
          <w:color w:val="212121"/>
          <w:sz w:val="21"/>
          <w:szCs w:val="21"/>
        </w:rPr>
        <w:t xml:space="preserve">                           По решению сельской Думы голосование по вопросу принятия проекта Решения о муниципальном бюджете на финансовый год и плановый период во втором чтении, может быть </w:t>
      </w:r>
      <w:r>
        <w:rPr>
          <w:color w:val="212121"/>
          <w:sz w:val="21"/>
          <w:szCs w:val="21"/>
        </w:rPr>
        <w:lastRenderedPageBreak/>
        <w:t>перенесено на срок не позднее чем через 10 дней после принятия проекта Решения о муниципальном бюджете на очередной финансовый год и плановый период в первом чтении и не ранее чем через 2 дня после получения депутатами сельской Думы текста проекта указанного Решения со всеми внесенными в него поправками.</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Статья 10.      Порядок представления, рассмотрения годового отчета об исполнении муниципального бюджета и внешней проверки годового отчета об исполнении муниципального бюджета</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Администрация сельского поселения представляет годовой отчет об исполнении муниципального бюджета для подготовки заключения на него в Контрольно-счетную комиссию сельской Думы не позднее 01 апреля текущего года.</w:t>
      </w:r>
    </w:p>
    <w:p w:rsidR="00951F0E" w:rsidRDefault="00951F0E" w:rsidP="00951F0E">
      <w:pPr>
        <w:pStyle w:val="a3"/>
        <w:shd w:val="clear" w:color="auto" w:fill="FFFFFF"/>
        <w:spacing w:before="0" w:beforeAutospacing="0"/>
        <w:rPr>
          <w:color w:val="212121"/>
          <w:sz w:val="21"/>
          <w:szCs w:val="21"/>
        </w:rPr>
      </w:pPr>
      <w:r>
        <w:rPr>
          <w:color w:val="212121"/>
          <w:sz w:val="21"/>
          <w:szCs w:val="21"/>
        </w:rPr>
        <w:t>                             Годовой отчет об исполнении муниципального бюджета до его рассмотрения в сельской Думе подлежит внешней проверке, которая включает внешнюю проверку бюджетной отчетности главных администраторов средств муниципального бюджета и подготовку заключения на годовой отчет об исполнении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Внешняя проверка годового отчета об исполнении муниципального бюджета осуществляется Контрольно-счетной комиссией сельской Думы.</w:t>
      </w:r>
    </w:p>
    <w:p w:rsidR="00951F0E" w:rsidRDefault="00951F0E" w:rsidP="00951F0E">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                        Контрольно-счетная комиссия готовит заключение на годовой отчет об исполнении муниципального бюджета в соответствии с Бюджетным кодексом Российской Федерации в срок, не превышающий один месяц со дня получения данного отчета, и направляет его в сельскую Думу и Администрацию сельского поселения.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                             Годовой отчет об исполнении муниципального бюджета представляется в сельскую Думу не позднее 1 мая текущего года в форме проекта Решения сельской Думы об исполнении муниципального бюджета за отчетный финансовый год.</w:t>
      </w:r>
    </w:p>
    <w:p w:rsidR="00951F0E" w:rsidRDefault="00951F0E" w:rsidP="00951F0E">
      <w:pPr>
        <w:pStyle w:val="a3"/>
        <w:shd w:val="clear" w:color="auto" w:fill="FFFFFF"/>
        <w:spacing w:before="0" w:beforeAutospacing="0"/>
        <w:rPr>
          <w:color w:val="212121"/>
          <w:sz w:val="21"/>
          <w:szCs w:val="21"/>
        </w:rPr>
      </w:pPr>
      <w:r>
        <w:rPr>
          <w:color w:val="212121"/>
          <w:sz w:val="21"/>
          <w:szCs w:val="21"/>
        </w:rPr>
        <w:t>                             Решением сельской Думы об исполнении муниципального бюджета утверждается отчет об исполнении муниципального бюджета за отчетный финансовый год с указанием общего объема доходов, расходов и дефицита (профицита) муниципального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Отдельными приложениями к Решению сельской Думы об исполнении муниципального бюджета за отчетный финансовый год утверждаются показатели:</w:t>
      </w:r>
    </w:p>
    <w:p w:rsidR="00951F0E" w:rsidRDefault="00951F0E" w:rsidP="00951F0E">
      <w:pPr>
        <w:pStyle w:val="a3"/>
        <w:shd w:val="clear" w:color="auto" w:fill="FFFFFF"/>
        <w:spacing w:before="0" w:beforeAutospacing="0"/>
        <w:rPr>
          <w:color w:val="212121"/>
          <w:sz w:val="21"/>
          <w:szCs w:val="21"/>
        </w:rPr>
      </w:pPr>
      <w:r>
        <w:rPr>
          <w:color w:val="212121"/>
          <w:sz w:val="21"/>
          <w:szCs w:val="21"/>
        </w:rPr>
        <w:t>                             - доходов муниципального бюджета по кодам классификации доходов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 доходов муниципального бюджета по кодам видам доходов, подвидов доходов, классификации операций сектора государственного управления, относящихся к доходам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 расходов муниципального бюджета по ведомственной структуре расходов;</w:t>
      </w:r>
    </w:p>
    <w:p w:rsidR="00951F0E" w:rsidRDefault="00951F0E" w:rsidP="00951F0E">
      <w:pPr>
        <w:pStyle w:val="a3"/>
        <w:shd w:val="clear" w:color="auto" w:fill="FFFFFF"/>
        <w:spacing w:before="0" w:beforeAutospacing="0"/>
        <w:rPr>
          <w:color w:val="212121"/>
          <w:sz w:val="21"/>
          <w:szCs w:val="21"/>
        </w:rPr>
      </w:pPr>
      <w:r>
        <w:rPr>
          <w:color w:val="212121"/>
          <w:sz w:val="21"/>
          <w:szCs w:val="21"/>
        </w:rPr>
        <w:t>                             - расходов муниципального бюджета по разделам подразделам классификации расходов бюджетов;</w:t>
      </w:r>
      <w:r>
        <w:rPr>
          <w:color w:val="212121"/>
          <w:sz w:val="21"/>
          <w:szCs w:val="21"/>
        </w:rPr>
        <w:br/>
        <w:t>                           </w:t>
      </w:r>
    </w:p>
    <w:p w:rsidR="00951F0E" w:rsidRDefault="00951F0E" w:rsidP="00951F0E">
      <w:pPr>
        <w:pStyle w:val="a3"/>
        <w:shd w:val="clear" w:color="auto" w:fill="FFFFFF"/>
        <w:spacing w:before="0" w:beforeAutospacing="0"/>
        <w:rPr>
          <w:color w:val="212121"/>
          <w:sz w:val="21"/>
          <w:szCs w:val="21"/>
        </w:rPr>
      </w:pPr>
      <w:r>
        <w:rPr>
          <w:color w:val="212121"/>
          <w:sz w:val="21"/>
          <w:szCs w:val="21"/>
        </w:rPr>
        <w:t>                             - источников финансирования дефицита муниципального бюджета по кодам классификации источников финансирования дефицита бюджета;</w:t>
      </w:r>
    </w:p>
    <w:p w:rsidR="00951F0E" w:rsidRDefault="00951F0E" w:rsidP="00951F0E">
      <w:pPr>
        <w:pStyle w:val="a3"/>
        <w:shd w:val="clear" w:color="auto" w:fill="FFFFFF"/>
        <w:spacing w:before="0" w:beforeAutospacing="0"/>
        <w:rPr>
          <w:color w:val="212121"/>
          <w:sz w:val="21"/>
          <w:szCs w:val="21"/>
        </w:rPr>
      </w:pPr>
      <w:r>
        <w:rPr>
          <w:color w:val="212121"/>
          <w:sz w:val="21"/>
          <w:szCs w:val="21"/>
        </w:rPr>
        <w:t>                             - источников финансирования дефицита муниципального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951F0E" w:rsidRDefault="00951F0E" w:rsidP="00951F0E">
      <w:pPr>
        <w:pStyle w:val="a3"/>
        <w:shd w:val="clear" w:color="auto" w:fill="FFFFFF"/>
        <w:spacing w:before="0" w:beforeAutospacing="0"/>
        <w:rPr>
          <w:color w:val="212121"/>
          <w:sz w:val="21"/>
          <w:szCs w:val="21"/>
        </w:rPr>
      </w:pPr>
      <w:r>
        <w:rPr>
          <w:color w:val="212121"/>
          <w:sz w:val="21"/>
          <w:szCs w:val="21"/>
        </w:rPr>
        <w:lastRenderedPageBreak/>
        <w:t>                              Одновременно с проектом Решения об исполнении муниципального бюджета предоставляются иные документы, предусмотренные законодательством.</w:t>
      </w:r>
    </w:p>
    <w:p w:rsidR="00951F0E" w:rsidRDefault="00951F0E" w:rsidP="00951F0E">
      <w:pPr>
        <w:pStyle w:val="a3"/>
        <w:shd w:val="clear" w:color="auto" w:fill="FFFFFF"/>
        <w:spacing w:before="0" w:beforeAutospacing="0"/>
        <w:rPr>
          <w:color w:val="212121"/>
          <w:sz w:val="21"/>
          <w:szCs w:val="21"/>
        </w:rPr>
      </w:pPr>
      <w:r>
        <w:rPr>
          <w:color w:val="212121"/>
          <w:sz w:val="21"/>
          <w:szCs w:val="21"/>
        </w:rPr>
        <w:t>                               Сельская Дума рассматривает годовой отчет об исполнении муниципального бюджета в срок, не превышающий 30 дней со дня представления его Администрацией сельского поселения;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                               Годовой отчет об исполнении муниципального бюджета и заключение по нему Контрольно-счетной комиссией рассматривается на бюджетной комиссии сельской Думы и направляется для утверждения в сельскую Думу.</w:t>
      </w:r>
    </w:p>
    <w:p w:rsidR="00951F0E" w:rsidRDefault="00951F0E" w:rsidP="00951F0E">
      <w:pPr>
        <w:pStyle w:val="a3"/>
        <w:shd w:val="clear" w:color="auto" w:fill="FFFFFF"/>
        <w:spacing w:before="0" w:beforeAutospacing="0"/>
        <w:rPr>
          <w:color w:val="212121"/>
          <w:sz w:val="21"/>
          <w:szCs w:val="21"/>
        </w:rPr>
      </w:pPr>
      <w:r>
        <w:rPr>
          <w:color w:val="212121"/>
          <w:sz w:val="21"/>
          <w:szCs w:val="21"/>
        </w:rPr>
        <w:t>                               По результатам рассмотрения отчета об исполнении муниципального бюджета, сельская Дума принимает Решение об утверждении, либо отклонении Решения об исполнении муниципального бюджета за отчетный финансовый год.</w:t>
      </w:r>
    </w:p>
    <w:p w:rsidR="00951F0E" w:rsidRDefault="00951F0E" w:rsidP="00951F0E">
      <w:pPr>
        <w:pStyle w:val="a3"/>
        <w:shd w:val="clear" w:color="auto" w:fill="FFFFFF"/>
        <w:spacing w:before="0" w:beforeAutospacing="0"/>
        <w:rPr>
          <w:color w:val="212121"/>
          <w:sz w:val="21"/>
          <w:szCs w:val="21"/>
        </w:rPr>
      </w:pPr>
      <w:r>
        <w:rPr>
          <w:color w:val="212121"/>
          <w:sz w:val="21"/>
          <w:szCs w:val="21"/>
        </w:rPr>
        <w:t>                               В случае отклонения сельской Думой Решения об исполнении муниципального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51F0E" w:rsidRDefault="00951F0E" w:rsidP="00951F0E">
      <w:pPr>
        <w:pStyle w:val="a3"/>
        <w:shd w:val="clear" w:color="auto" w:fill="FFFFFF"/>
        <w:spacing w:before="0" w:beforeAutospacing="0"/>
        <w:rPr>
          <w:color w:val="212121"/>
          <w:sz w:val="21"/>
          <w:szCs w:val="21"/>
        </w:rPr>
      </w:pPr>
      <w:r>
        <w:rPr>
          <w:color w:val="212121"/>
          <w:sz w:val="21"/>
          <w:szCs w:val="21"/>
        </w:rPr>
        <w:t>Признать утратившим силу со дня вступления в силу настоящего Решения:</w:t>
      </w:r>
    </w:p>
    <w:p w:rsidR="00951F0E" w:rsidRDefault="00951F0E" w:rsidP="00951F0E">
      <w:pPr>
        <w:pStyle w:val="a3"/>
        <w:shd w:val="clear" w:color="auto" w:fill="FFFFFF"/>
        <w:spacing w:before="0" w:beforeAutospacing="0"/>
        <w:rPr>
          <w:color w:val="212121"/>
          <w:sz w:val="21"/>
          <w:szCs w:val="21"/>
        </w:rPr>
      </w:pPr>
      <w:r>
        <w:rPr>
          <w:color w:val="212121"/>
          <w:sz w:val="21"/>
          <w:szCs w:val="21"/>
        </w:rPr>
        <w:t>- Постановление сельской Думы муниципального образования сельское поселение Деревня Михали от 23 ноября 2005 № 20 «Об утверждении положения о бюджетном процессе в муниципальном образовании сельское поселение Деревня Михали»</w:t>
      </w:r>
    </w:p>
    <w:p w:rsidR="00951F0E" w:rsidRDefault="00951F0E" w:rsidP="00951F0E">
      <w:pPr>
        <w:pStyle w:val="a3"/>
        <w:shd w:val="clear" w:color="auto" w:fill="FFFFFF"/>
        <w:spacing w:before="0" w:beforeAutospacing="0"/>
        <w:rPr>
          <w:color w:val="212121"/>
          <w:sz w:val="21"/>
          <w:szCs w:val="21"/>
        </w:rPr>
      </w:pPr>
      <w:r>
        <w:rPr>
          <w:color w:val="212121"/>
          <w:sz w:val="21"/>
          <w:szCs w:val="21"/>
        </w:rPr>
        <w:t>Настоящее Решение вступает в силу со дня его официального опубликования (обнародования) и подлежит размещению на сайте администрации МОСП д. Михали.</w:t>
      </w:r>
    </w:p>
    <w:p w:rsidR="00951F0E" w:rsidRDefault="00951F0E" w:rsidP="00951F0E">
      <w:pPr>
        <w:pStyle w:val="a3"/>
        <w:shd w:val="clear" w:color="auto" w:fill="FFFFFF"/>
        <w:spacing w:before="0" w:beforeAutospacing="0"/>
        <w:rPr>
          <w:color w:val="212121"/>
          <w:sz w:val="21"/>
          <w:szCs w:val="21"/>
        </w:rPr>
      </w:pPr>
      <w:r>
        <w:rPr>
          <w:color w:val="212121"/>
          <w:sz w:val="21"/>
          <w:szCs w:val="21"/>
        </w:rPr>
        <w:t>Глава муниципального образования                                             А.С. Павлов.</w:t>
      </w:r>
    </w:p>
    <w:p w:rsidR="000D3758" w:rsidRDefault="000D3758">
      <w:bookmarkStart w:id="0" w:name="_GoBack"/>
      <w:bookmarkEnd w:id="0"/>
    </w:p>
    <w:sectPr w:rsidR="000D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1E"/>
    <w:rsid w:val="000D3758"/>
    <w:rsid w:val="0084151E"/>
    <w:rsid w:val="0095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DC4F0-B4B4-4516-BF1A-2C0A371A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3402</Words>
  <Characters>19394</Characters>
  <Application>Microsoft Office Word</Application>
  <DocSecurity>0</DocSecurity>
  <Lines>161</Lines>
  <Paragraphs>45</Paragraphs>
  <ScaleCrop>false</ScaleCrop>
  <Company/>
  <LinksUpToDate>false</LinksUpToDate>
  <CharactersWithSpaces>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2023-08-14T13:10:00Z</dcterms:created>
  <dcterms:modified xsi:type="dcterms:W3CDTF">2023-08-14T13:10:00Z</dcterms:modified>
</cp:coreProperties>
</file>