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A42" w:rsidRDefault="00187A42" w:rsidP="00187A42">
      <w:pPr>
        <w:pStyle w:val="a3"/>
        <w:shd w:val="clear" w:color="auto" w:fill="FFFFFF"/>
        <w:spacing w:before="0" w:beforeAutospacing="0"/>
        <w:jc w:val="center"/>
        <w:rPr>
          <w:color w:val="212121"/>
          <w:sz w:val="21"/>
          <w:szCs w:val="21"/>
        </w:rPr>
      </w:pPr>
      <w:r>
        <w:rPr>
          <w:b/>
          <w:bCs/>
          <w:color w:val="212121"/>
          <w:sz w:val="21"/>
          <w:szCs w:val="21"/>
        </w:rPr>
        <w:t>РОССИЙСКАЯ ФЕДЕРАЦИЯ</w:t>
      </w:r>
    </w:p>
    <w:p w:rsidR="00187A42" w:rsidRDefault="00187A42" w:rsidP="00187A42">
      <w:pPr>
        <w:pStyle w:val="a3"/>
        <w:shd w:val="clear" w:color="auto" w:fill="FFFFFF"/>
        <w:spacing w:before="0" w:beforeAutospacing="0"/>
        <w:jc w:val="center"/>
        <w:rPr>
          <w:color w:val="212121"/>
          <w:sz w:val="21"/>
          <w:szCs w:val="21"/>
        </w:rPr>
      </w:pPr>
      <w:r>
        <w:rPr>
          <w:b/>
          <w:bCs/>
          <w:color w:val="212121"/>
          <w:sz w:val="21"/>
          <w:szCs w:val="21"/>
        </w:rPr>
        <w:t>КАЛУЖСКАЯ ОБЛАСТЬ</w:t>
      </w:r>
    </w:p>
    <w:p w:rsidR="00187A42" w:rsidRDefault="00187A42" w:rsidP="00187A42">
      <w:pPr>
        <w:pStyle w:val="a3"/>
        <w:shd w:val="clear" w:color="auto" w:fill="FFFFFF"/>
        <w:spacing w:before="0" w:beforeAutospacing="0"/>
        <w:jc w:val="center"/>
        <w:rPr>
          <w:color w:val="212121"/>
          <w:sz w:val="21"/>
          <w:szCs w:val="21"/>
        </w:rPr>
      </w:pPr>
      <w:r>
        <w:rPr>
          <w:b/>
          <w:bCs/>
          <w:color w:val="212121"/>
          <w:sz w:val="21"/>
          <w:szCs w:val="21"/>
        </w:rPr>
        <w:t>СЕЛЬСКАЯ ДУМА</w:t>
      </w:r>
    </w:p>
    <w:p w:rsidR="00187A42" w:rsidRDefault="00187A42" w:rsidP="00187A42">
      <w:pPr>
        <w:pStyle w:val="a3"/>
        <w:shd w:val="clear" w:color="auto" w:fill="FFFFFF"/>
        <w:spacing w:before="0" w:beforeAutospacing="0"/>
        <w:jc w:val="center"/>
        <w:rPr>
          <w:color w:val="212121"/>
          <w:sz w:val="21"/>
          <w:szCs w:val="21"/>
        </w:rPr>
      </w:pPr>
      <w:r>
        <w:rPr>
          <w:b/>
          <w:bCs/>
          <w:color w:val="212121"/>
          <w:sz w:val="21"/>
          <w:szCs w:val="21"/>
        </w:rPr>
        <w:t>МУНИЦИПАЛЬНОГО ОБРАЗОВАНИЯ</w:t>
      </w:r>
    </w:p>
    <w:p w:rsidR="00187A42" w:rsidRDefault="00187A42" w:rsidP="00187A42">
      <w:pPr>
        <w:pStyle w:val="a3"/>
        <w:shd w:val="clear" w:color="auto" w:fill="FFFFFF"/>
        <w:spacing w:before="0" w:beforeAutospacing="0"/>
        <w:jc w:val="center"/>
        <w:rPr>
          <w:color w:val="212121"/>
          <w:sz w:val="21"/>
          <w:szCs w:val="21"/>
        </w:rPr>
      </w:pPr>
      <w:r>
        <w:rPr>
          <w:b/>
          <w:bCs/>
          <w:color w:val="212121"/>
          <w:sz w:val="21"/>
          <w:szCs w:val="21"/>
        </w:rPr>
        <w:t>СЕЛЬСКОЕ ПОСЕЛЕНИЕ</w:t>
      </w:r>
    </w:p>
    <w:p w:rsidR="00187A42" w:rsidRDefault="00187A42" w:rsidP="00187A42">
      <w:pPr>
        <w:pStyle w:val="a3"/>
        <w:shd w:val="clear" w:color="auto" w:fill="FFFFFF"/>
        <w:spacing w:before="0" w:beforeAutospacing="0"/>
        <w:jc w:val="center"/>
        <w:rPr>
          <w:color w:val="212121"/>
          <w:sz w:val="21"/>
          <w:szCs w:val="21"/>
        </w:rPr>
      </w:pPr>
      <w:r>
        <w:rPr>
          <w:b/>
          <w:bCs/>
          <w:color w:val="212121"/>
          <w:sz w:val="21"/>
          <w:szCs w:val="21"/>
        </w:rPr>
        <w:t>«ДЕРЕВНЯ МИХАЛИ»</w:t>
      </w:r>
    </w:p>
    <w:p w:rsidR="00187A42" w:rsidRDefault="00187A42" w:rsidP="00187A42">
      <w:pPr>
        <w:pStyle w:val="a3"/>
        <w:shd w:val="clear" w:color="auto" w:fill="FFFFFF"/>
        <w:spacing w:before="0" w:beforeAutospacing="0"/>
        <w:jc w:val="center"/>
        <w:rPr>
          <w:color w:val="212121"/>
          <w:sz w:val="21"/>
          <w:szCs w:val="21"/>
        </w:rPr>
      </w:pPr>
      <w:r>
        <w:rPr>
          <w:b/>
          <w:bCs/>
          <w:color w:val="212121"/>
          <w:sz w:val="21"/>
          <w:szCs w:val="21"/>
        </w:rPr>
        <w:t>РЕШЕНИЕ</w:t>
      </w:r>
    </w:p>
    <w:p w:rsidR="00187A42" w:rsidRDefault="00187A42" w:rsidP="00187A42">
      <w:pPr>
        <w:pStyle w:val="a3"/>
        <w:shd w:val="clear" w:color="auto" w:fill="FFFFFF"/>
        <w:spacing w:before="0" w:beforeAutospacing="0"/>
        <w:jc w:val="center"/>
        <w:rPr>
          <w:color w:val="212121"/>
          <w:sz w:val="21"/>
          <w:szCs w:val="21"/>
        </w:rPr>
      </w:pPr>
      <w:r>
        <w:rPr>
          <w:b/>
          <w:bCs/>
          <w:color w:val="212121"/>
          <w:sz w:val="21"/>
          <w:szCs w:val="21"/>
        </w:rPr>
        <w:t> </w:t>
      </w:r>
    </w:p>
    <w:p w:rsidR="00187A42" w:rsidRDefault="00187A42" w:rsidP="00187A42">
      <w:pPr>
        <w:pStyle w:val="a3"/>
        <w:shd w:val="clear" w:color="auto" w:fill="FFFFFF"/>
        <w:spacing w:before="0" w:beforeAutospacing="0"/>
        <w:jc w:val="center"/>
        <w:rPr>
          <w:color w:val="212121"/>
          <w:sz w:val="21"/>
          <w:szCs w:val="21"/>
        </w:rPr>
      </w:pPr>
      <w:r>
        <w:rPr>
          <w:b/>
          <w:bCs/>
          <w:color w:val="212121"/>
          <w:sz w:val="21"/>
          <w:szCs w:val="21"/>
        </w:rPr>
        <w:t> </w:t>
      </w:r>
    </w:p>
    <w:p w:rsidR="00187A42" w:rsidRDefault="00187A42" w:rsidP="00187A42">
      <w:pPr>
        <w:pStyle w:val="a3"/>
        <w:shd w:val="clear" w:color="auto" w:fill="FFFFFF"/>
        <w:spacing w:before="0" w:beforeAutospacing="0"/>
        <w:jc w:val="center"/>
        <w:rPr>
          <w:color w:val="212121"/>
          <w:sz w:val="21"/>
          <w:szCs w:val="21"/>
        </w:rPr>
      </w:pPr>
      <w:r>
        <w:rPr>
          <w:b/>
          <w:bCs/>
          <w:color w:val="212121"/>
          <w:sz w:val="21"/>
          <w:szCs w:val="21"/>
        </w:rPr>
        <w:t>От 30.01.2023 года                             д. Михали                                        № 165</w:t>
      </w:r>
    </w:p>
    <w:p w:rsidR="00187A42" w:rsidRDefault="00187A42" w:rsidP="00187A42">
      <w:pPr>
        <w:pStyle w:val="a3"/>
        <w:shd w:val="clear" w:color="auto" w:fill="FFFFFF"/>
        <w:spacing w:before="0" w:beforeAutospacing="0"/>
        <w:rPr>
          <w:color w:val="212121"/>
          <w:sz w:val="21"/>
          <w:szCs w:val="21"/>
        </w:rPr>
      </w:pPr>
      <w:r>
        <w:rPr>
          <w:b/>
          <w:bCs/>
          <w:color w:val="212121"/>
          <w:sz w:val="21"/>
          <w:szCs w:val="21"/>
        </w:rPr>
        <w:t> </w:t>
      </w:r>
    </w:p>
    <w:p w:rsidR="00187A42" w:rsidRDefault="00187A42" w:rsidP="00187A42">
      <w:pPr>
        <w:pStyle w:val="a3"/>
        <w:shd w:val="clear" w:color="auto" w:fill="FFFFFF"/>
        <w:spacing w:before="0" w:beforeAutospacing="0"/>
        <w:rPr>
          <w:color w:val="212121"/>
          <w:sz w:val="21"/>
          <w:szCs w:val="21"/>
        </w:rPr>
      </w:pPr>
      <w:r>
        <w:rPr>
          <w:b/>
          <w:bCs/>
          <w:color w:val="212121"/>
          <w:sz w:val="21"/>
          <w:szCs w:val="21"/>
        </w:rPr>
        <w:t> </w:t>
      </w:r>
    </w:p>
    <w:p w:rsidR="00187A42" w:rsidRDefault="00187A42" w:rsidP="00187A42">
      <w:pPr>
        <w:pStyle w:val="a3"/>
        <w:shd w:val="clear" w:color="auto" w:fill="FFFFFF"/>
        <w:spacing w:before="0" w:beforeAutospacing="0"/>
        <w:rPr>
          <w:color w:val="212121"/>
          <w:sz w:val="21"/>
          <w:szCs w:val="21"/>
        </w:rPr>
      </w:pPr>
      <w:r>
        <w:rPr>
          <w:b/>
          <w:bCs/>
          <w:color w:val="212121"/>
          <w:sz w:val="21"/>
          <w:szCs w:val="21"/>
        </w:rPr>
        <w:t>Об утверждении отчета Главы</w:t>
      </w:r>
    </w:p>
    <w:p w:rsidR="00187A42" w:rsidRDefault="00187A42" w:rsidP="00187A42">
      <w:pPr>
        <w:pStyle w:val="a3"/>
        <w:shd w:val="clear" w:color="auto" w:fill="FFFFFF"/>
        <w:spacing w:before="0" w:beforeAutospacing="0"/>
        <w:rPr>
          <w:color w:val="212121"/>
          <w:sz w:val="21"/>
          <w:szCs w:val="21"/>
        </w:rPr>
      </w:pPr>
      <w:r>
        <w:rPr>
          <w:b/>
          <w:bCs/>
          <w:color w:val="212121"/>
          <w:sz w:val="21"/>
          <w:szCs w:val="21"/>
        </w:rPr>
        <w:t>муниципального образования</w:t>
      </w:r>
    </w:p>
    <w:p w:rsidR="00187A42" w:rsidRDefault="00187A42" w:rsidP="00187A42">
      <w:pPr>
        <w:pStyle w:val="a3"/>
        <w:shd w:val="clear" w:color="auto" w:fill="FFFFFF"/>
        <w:spacing w:before="0" w:beforeAutospacing="0"/>
        <w:rPr>
          <w:color w:val="212121"/>
          <w:sz w:val="21"/>
          <w:szCs w:val="21"/>
        </w:rPr>
      </w:pPr>
      <w:r>
        <w:rPr>
          <w:b/>
          <w:bCs/>
          <w:color w:val="212121"/>
          <w:sz w:val="21"/>
          <w:szCs w:val="21"/>
        </w:rPr>
        <w:t>сельское поселение «Деревня Михали»,</w:t>
      </w:r>
    </w:p>
    <w:p w:rsidR="00187A42" w:rsidRDefault="00187A42" w:rsidP="00187A42">
      <w:pPr>
        <w:pStyle w:val="a3"/>
        <w:shd w:val="clear" w:color="auto" w:fill="FFFFFF"/>
        <w:spacing w:before="0" w:beforeAutospacing="0"/>
        <w:rPr>
          <w:color w:val="212121"/>
          <w:sz w:val="21"/>
          <w:szCs w:val="21"/>
        </w:rPr>
      </w:pPr>
      <w:r>
        <w:rPr>
          <w:b/>
          <w:bCs/>
          <w:color w:val="212121"/>
          <w:sz w:val="21"/>
          <w:szCs w:val="21"/>
        </w:rPr>
        <w:t>о проделанной работе за 2022 год</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rPr>
          <w:color w:val="212121"/>
          <w:sz w:val="21"/>
          <w:szCs w:val="21"/>
        </w:rPr>
      </w:pPr>
      <w:r>
        <w:rPr>
          <w:color w:val="212121"/>
          <w:sz w:val="21"/>
          <w:szCs w:val="21"/>
        </w:rPr>
        <w:t>В соответствии со статьей 36 Федерального закона от 06.10.2003 г. №131-ФЗ «Об общих принципах организации местного самоуправления в Российской Федерации»,   Устава муниципального образования сельское поселение «Деревня Михали», заслушав отчет Главы муниципального образования сельское поселение «Деревня Михали», о проделанной работе за 2022 год, Сельская Дума</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jc w:val="center"/>
        <w:rPr>
          <w:color w:val="212121"/>
          <w:sz w:val="21"/>
          <w:szCs w:val="21"/>
        </w:rPr>
      </w:pPr>
      <w:r>
        <w:rPr>
          <w:b/>
          <w:bCs/>
          <w:color w:val="212121"/>
          <w:sz w:val="21"/>
          <w:szCs w:val="21"/>
        </w:rPr>
        <w:t>Р Е Ш И Л А:</w:t>
      </w:r>
    </w:p>
    <w:p w:rsidR="00187A42" w:rsidRDefault="00187A42" w:rsidP="00187A42">
      <w:pPr>
        <w:pStyle w:val="a3"/>
        <w:shd w:val="clear" w:color="auto" w:fill="FFFFFF"/>
        <w:spacing w:before="0" w:beforeAutospacing="0"/>
        <w:jc w:val="center"/>
        <w:rPr>
          <w:color w:val="212121"/>
          <w:sz w:val="21"/>
          <w:szCs w:val="21"/>
        </w:rPr>
      </w:pPr>
      <w:r>
        <w:rPr>
          <w:b/>
          <w:bCs/>
          <w:color w:val="212121"/>
          <w:sz w:val="21"/>
          <w:szCs w:val="21"/>
        </w:rPr>
        <w:t> </w:t>
      </w:r>
    </w:p>
    <w:p w:rsidR="00187A42" w:rsidRDefault="00187A42" w:rsidP="00187A42">
      <w:pPr>
        <w:pStyle w:val="a3"/>
        <w:shd w:val="clear" w:color="auto" w:fill="FFFFFF"/>
        <w:spacing w:before="0" w:beforeAutospacing="0"/>
        <w:rPr>
          <w:color w:val="212121"/>
          <w:sz w:val="21"/>
          <w:szCs w:val="21"/>
        </w:rPr>
      </w:pPr>
      <w:r>
        <w:rPr>
          <w:color w:val="212121"/>
          <w:sz w:val="21"/>
          <w:szCs w:val="21"/>
        </w:rPr>
        <w:t>1.      Утвердить отчет Главы   муниципального образования сельское поселение «Деревня Михали», о проделанной работе за 2022 год (Приложение).</w:t>
      </w:r>
    </w:p>
    <w:p w:rsidR="00187A42" w:rsidRDefault="00187A42" w:rsidP="00187A42">
      <w:pPr>
        <w:pStyle w:val="a3"/>
        <w:shd w:val="clear" w:color="auto" w:fill="FFFFFF"/>
        <w:spacing w:before="0" w:beforeAutospacing="0"/>
        <w:rPr>
          <w:color w:val="212121"/>
          <w:sz w:val="21"/>
          <w:szCs w:val="21"/>
        </w:rPr>
      </w:pPr>
      <w:r>
        <w:rPr>
          <w:color w:val="212121"/>
          <w:sz w:val="21"/>
          <w:szCs w:val="21"/>
        </w:rPr>
        <w:t>2.      Признать работу Главы   муниципального образования сельское поселение «Деревня Михали», за 2022 год удовлетворительной.</w:t>
      </w:r>
    </w:p>
    <w:p w:rsidR="00187A42" w:rsidRDefault="00187A42" w:rsidP="00187A42">
      <w:pPr>
        <w:pStyle w:val="a3"/>
        <w:shd w:val="clear" w:color="auto" w:fill="FFFFFF"/>
        <w:spacing w:before="0" w:beforeAutospacing="0"/>
        <w:rPr>
          <w:color w:val="212121"/>
          <w:sz w:val="21"/>
          <w:szCs w:val="21"/>
        </w:rPr>
      </w:pPr>
      <w:r>
        <w:rPr>
          <w:color w:val="212121"/>
          <w:sz w:val="21"/>
          <w:szCs w:val="21"/>
        </w:rPr>
        <w:t>3.      Настоящее решение опубликовать (обнародовать).</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rPr>
          <w:color w:val="212121"/>
          <w:sz w:val="21"/>
          <w:szCs w:val="21"/>
        </w:rPr>
      </w:pPr>
      <w:r>
        <w:rPr>
          <w:color w:val="212121"/>
          <w:sz w:val="21"/>
          <w:szCs w:val="21"/>
        </w:rPr>
        <w:lastRenderedPageBreak/>
        <w:t> </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rPr>
          <w:color w:val="212121"/>
          <w:sz w:val="21"/>
          <w:szCs w:val="21"/>
        </w:rPr>
      </w:pPr>
      <w:r>
        <w:rPr>
          <w:color w:val="212121"/>
          <w:sz w:val="21"/>
          <w:szCs w:val="21"/>
        </w:rPr>
        <w:t>Глава муниципального образования                                            А.С. Павлов</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jc w:val="center"/>
        <w:rPr>
          <w:color w:val="212121"/>
          <w:sz w:val="21"/>
          <w:szCs w:val="21"/>
        </w:rPr>
      </w:pPr>
      <w:r>
        <w:rPr>
          <w:b/>
          <w:bCs/>
          <w:color w:val="212121"/>
          <w:sz w:val="21"/>
          <w:szCs w:val="21"/>
        </w:rPr>
        <w:t>ОТЧЕТ ГЛАВЫ МО</w:t>
      </w:r>
    </w:p>
    <w:p w:rsidR="00187A42" w:rsidRDefault="00187A42" w:rsidP="00187A42">
      <w:pPr>
        <w:pStyle w:val="a3"/>
        <w:shd w:val="clear" w:color="auto" w:fill="FFFFFF"/>
        <w:spacing w:before="0" w:beforeAutospacing="0"/>
        <w:jc w:val="center"/>
        <w:rPr>
          <w:color w:val="212121"/>
          <w:sz w:val="21"/>
          <w:szCs w:val="21"/>
        </w:rPr>
      </w:pPr>
      <w:r>
        <w:rPr>
          <w:b/>
          <w:bCs/>
          <w:color w:val="212121"/>
          <w:sz w:val="21"/>
          <w:szCs w:val="21"/>
        </w:rPr>
        <w:t>О ПРОДЕЛАННОЙ РАБОТЕ ЗА 2022 год.</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rPr>
          <w:color w:val="212121"/>
          <w:sz w:val="21"/>
          <w:szCs w:val="21"/>
        </w:rPr>
      </w:pPr>
      <w:r>
        <w:rPr>
          <w:color w:val="212121"/>
          <w:sz w:val="21"/>
          <w:szCs w:val="21"/>
        </w:rPr>
        <w:t>Представляя свой отчет о работе Сельской Думы   сельского поселения «Деревня Михали» за 2022 год, об основных моментах деятельности представительного органа, обозначить существующие проблемные вопросы и пути их решения.</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jc w:val="center"/>
        <w:rPr>
          <w:color w:val="212121"/>
          <w:sz w:val="21"/>
          <w:szCs w:val="21"/>
        </w:rPr>
      </w:pPr>
      <w:r>
        <w:rPr>
          <w:b/>
          <w:bCs/>
          <w:color w:val="212121"/>
          <w:sz w:val="21"/>
          <w:szCs w:val="21"/>
        </w:rPr>
        <w:t>Сельская Дума</w:t>
      </w:r>
    </w:p>
    <w:p w:rsidR="00187A42" w:rsidRDefault="00187A42" w:rsidP="00187A42">
      <w:pPr>
        <w:pStyle w:val="a3"/>
        <w:shd w:val="clear" w:color="auto" w:fill="FFFFFF"/>
        <w:spacing w:before="0" w:beforeAutospacing="0"/>
        <w:rPr>
          <w:color w:val="212121"/>
          <w:sz w:val="21"/>
          <w:szCs w:val="21"/>
        </w:rPr>
      </w:pPr>
      <w:r>
        <w:rPr>
          <w:color w:val="212121"/>
          <w:sz w:val="21"/>
          <w:szCs w:val="21"/>
        </w:rPr>
        <w:t>Деятельность Органов местного самоуправления  определена в соответствии со 131 Федеральным Законом «Об общих принципах организации местного самоуправления в РФ», Уставом сельского поселения и другими Федеральными и областными правовыми актами и не осуществлялась бы без деятельности Сельской Думы. В ходе состоявшихся в 2022 году   заседаний Сельской Думы 4 созыва принято 35 решений по различным правовым, социально-экономическим, организационным вопросам.</w:t>
      </w:r>
    </w:p>
    <w:p w:rsidR="00187A42" w:rsidRDefault="00187A42" w:rsidP="00187A42">
      <w:pPr>
        <w:pStyle w:val="a3"/>
        <w:shd w:val="clear" w:color="auto" w:fill="FFFFFF"/>
        <w:spacing w:before="0" w:beforeAutospacing="0"/>
        <w:rPr>
          <w:color w:val="212121"/>
          <w:sz w:val="21"/>
          <w:szCs w:val="21"/>
        </w:rPr>
      </w:pPr>
      <w:r>
        <w:rPr>
          <w:color w:val="212121"/>
          <w:sz w:val="21"/>
          <w:szCs w:val="21"/>
        </w:rPr>
        <w:t> Информационным источником для изучения деятельности нашего поселения является официальный сайт поселения, где размещаются нормативные документы, график приема главы и сотрудников администрации, вся информация пополняется. Все нормотворческие документы печатаются в нашей районной газете «Рассвет». Проекты решений и  постановлений администрации направляются в прокуратуру района для правовой экспертизы, а так же в экспертный отдел при администрации Губернатора Калужской области. В текущем году созданы аккаунты в социальных сетях -одноклассниках и в контакте.</w:t>
      </w:r>
    </w:p>
    <w:p w:rsidR="00187A42" w:rsidRDefault="00187A42" w:rsidP="00187A42">
      <w:pPr>
        <w:pStyle w:val="a3"/>
        <w:shd w:val="clear" w:color="auto" w:fill="FFFFFF"/>
        <w:spacing w:before="0" w:beforeAutospacing="0"/>
        <w:rPr>
          <w:color w:val="212121"/>
          <w:sz w:val="21"/>
          <w:szCs w:val="21"/>
        </w:rPr>
      </w:pPr>
      <w:r>
        <w:rPr>
          <w:color w:val="212121"/>
          <w:sz w:val="21"/>
          <w:szCs w:val="21"/>
        </w:rPr>
        <w:t>В течении года по вопросам жизнедеятельности Депутатами направлялись обращения в различные инстанции ( по работе почты, по газификации, по дороге и т.д) На все обращения получены ответы. Часть из них решена. В этом году депутаты продолжат свою работу в решении поставленных задач на 2023год.</w:t>
      </w:r>
    </w:p>
    <w:p w:rsidR="00187A42" w:rsidRDefault="00187A42" w:rsidP="00187A42">
      <w:pPr>
        <w:pStyle w:val="a3"/>
        <w:shd w:val="clear" w:color="auto" w:fill="FFFFFF"/>
        <w:spacing w:before="0" w:beforeAutospacing="0"/>
        <w:rPr>
          <w:color w:val="212121"/>
          <w:sz w:val="21"/>
          <w:szCs w:val="21"/>
        </w:rPr>
      </w:pPr>
      <w:r>
        <w:rPr>
          <w:b/>
          <w:bCs/>
          <w:color w:val="212121"/>
          <w:sz w:val="21"/>
          <w:szCs w:val="21"/>
        </w:rPr>
        <w:t>ИСПОЛНЕНИЕ ДОХОДНОЙ ЧАСТИ БЮДЖЕТА</w:t>
      </w:r>
      <w:r>
        <w:rPr>
          <w:color w:val="212121"/>
          <w:sz w:val="21"/>
          <w:szCs w:val="21"/>
        </w:rPr>
        <w:t> по доходам составило 92,% В сравнении с 2021 годом план дохода 2022 года уменьшился на 13 650 775,30 руб. План доходов всех уровней в 2022 году составил 6 212 396,44 руб. (2021 год 19 846 519,86 руб.), фактически поступило доходов всех уровней в 2022 </w:t>
      </w:r>
      <w:r>
        <w:rPr>
          <w:b/>
          <w:bCs/>
          <w:color w:val="212121"/>
          <w:sz w:val="21"/>
          <w:szCs w:val="21"/>
        </w:rPr>
        <w:t>году 6 195 744,56 руб</w:t>
      </w:r>
      <w:r>
        <w:rPr>
          <w:color w:val="212121"/>
          <w:sz w:val="21"/>
          <w:szCs w:val="21"/>
        </w:rPr>
        <w:t>. (2021 году 19 790 374,33 руб.)</w:t>
      </w:r>
    </w:p>
    <w:p w:rsidR="00187A42" w:rsidRDefault="00187A42" w:rsidP="00187A42">
      <w:pPr>
        <w:pStyle w:val="a3"/>
        <w:shd w:val="clear" w:color="auto" w:fill="FFFFFF"/>
        <w:spacing w:before="0" w:beforeAutospacing="0"/>
        <w:rPr>
          <w:color w:val="212121"/>
          <w:sz w:val="21"/>
          <w:szCs w:val="21"/>
        </w:rPr>
      </w:pPr>
      <w:r>
        <w:rPr>
          <w:b/>
          <w:bCs/>
          <w:color w:val="212121"/>
          <w:sz w:val="21"/>
          <w:szCs w:val="21"/>
          <w:u w:val="single"/>
        </w:rPr>
        <w:t>ИСПОЛНЕНИЕ РАСХОДНОЙ ЧАСТИ БЮДЖЕТА за 2022 год составил 6 134 342,45 руб. ,</w:t>
      </w:r>
    </w:p>
    <w:p w:rsidR="00187A42" w:rsidRDefault="00187A42" w:rsidP="00187A42">
      <w:pPr>
        <w:pStyle w:val="a3"/>
        <w:shd w:val="clear" w:color="auto" w:fill="FFFFFF"/>
        <w:spacing w:before="0" w:beforeAutospacing="0"/>
        <w:rPr>
          <w:color w:val="212121"/>
          <w:sz w:val="21"/>
          <w:szCs w:val="21"/>
        </w:rPr>
      </w:pPr>
      <w:r>
        <w:rPr>
          <w:color w:val="333333"/>
          <w:sz w:val="21"/>
          <w:szCs w:val="21"/>
        </w:rPr>
        <w:lastRenderedPageBreak/>
        <w:t>В 2022 году администрацией в рамках Программы Министерства Финансов Калужской области «Реализация проектов развития общественной инфраструктуры, основанной на местных инициативах» территорий» были проведены работы реализация проектов развития общественной инфраструктуры МР, основанных на местных инициативах по очистке ложа и благоустройство береговой полосы пруда в д. Михайловское всего 1 523 482 руб. их них : - 26 482 руб. контроль за качеством выполняемых работ, - 425 482,64 за счет собственных средств поселения, 71 517,36 за счет средств физических лиц и 1 000 000 руб. за счет областного бюджета.</w:t>
      </w:r>
    </w:p>
    <w:p w:rsidR="00187A42" w:rsidRDefault="00187A42" w:rsidP="00187A42">
      <w:pPr>
        <w:pStyle w:val="a3"/>
        <w:shd w:val="clear" w:color="auto" w:fill="FFFFFF"/>
        <w:spacing w:before="0" w:beforeAutospacing="0"/>
        <w:rPr>
          <w:color w:val="212121"/>
          <w:sz w:val="21"/>
          <w:szCs w:val="21"/>
        </w:rPr>
      </w:pPr>
      <w:r>
        <w:rPr>
          <w:color w:val="212121"/>
          <w:sz w:val="21"/>
          <w:szCs w:val="21"/>
        </w:rPr>
        <w:t>В текущем году планируем продолжить в том же направлении: а именно организация по ремонту сцены, площадки для проведения массовых мероприятий в д. Михали Изновсковского района Калужской области.</w:t>
      </w:r>
    </w:p>
    <w:p w:rsidR="00187A42" w:rsidRDefault="00187A42" w:rsidP="00187A42">
      <w:pPr>
        <w:pStyle w:val="a3"/>
        <w:shd w:val="clear" w:color="auto" w:fill="FFFFFF"/>
        <w:spacing w:before="0" w:beforeAutospacing="0"/>
        <w:rPr>
          <w:color w:val="212121"/>
          <w:sz w:val="21"/>
          <w:szCs w:val="21"/>
        </w:rPr>
      </w:pPr>
      <w:r>
        <w:rPr>
          <w:b/>
          <w:bCs/>
          <w:i/>
          <w:iCs/>
          <w:color w:val="212121"/>
          <w:sz w:val="21"/>
          <w:szCs w:val="21"/>
        </w:rPr>
        <w:t>Культура</w:t>
      </w:r>
    </w:p>
    <w:p w:rsidR="00187A42" w:rsidRDefault="00187A42" w:rsidP="00187A42">
      <w:pPr>
        <w:pStyle w:val="a3"/>
        <w:shd w:val="clear" w:color="auto" w:fill="FFFFFF"/>
        <w:spacing w:before="0" w:beforeAutospacing="0"/>
        <w:rPr>
          <w:color w:val="212121"/>
          <w:sz w:val="21"/>
          <w:szCs w:val="21"/>
        </w:rPr>
      </w:pPr>
      <w:r>
        <w:rPr>
          <w:color w:val="212121"/>
          <w:sz w:val="21"/>
          <w:szCs w:val="21"/>
        </w:rPr>
        <w:t>В текущем году у нас в поселении не смотря на отсутствие здания сельского дома культуры, культоргом Малининой Любовью Анатольевной регулярно проводились с детьми и взрослыми различные мероприятия   викторины, конкурсы выставки. К сожалению вопрос со строительством клуба и приобретением музыкального оборудования остается открытым</w:t>
      </w:r>
      <w:r>
        <w:rPr>
          <w:b/>
          <w:bCs/>
          <w:i/>
          <w:iCs/>
          <w:color w:val="212121"/>
          <w:sz w:val="21"/>
          <w:szCs w:val="21"/>
        </w:rPr>
        <w:t>.</w:t>
      </w:r>
    </w:p>
    <w:p w:rsidR="00187A42" w:rsidRDefault="00187A42" w:rsidP="00187A42">
      <w:pPr>
        <w:pStyle w:val="a3"/>
        <w:shd w:val="clear" w:color="auto" w:fill="FFFFFF"/>
        <w:spacing w:before="0" w:beforeAutospacing="0"/>
        <w:rPr>
          <w:color w:val="212121"/>
          <w:sz w:val="21"/>
          <w:szCs w:val="21"/>
        </w:rPr>
      </w:pPr>
      <w:r>
        <w:rPr>
          <w:b/>
          <w:bCs/>
          <w:color w:val="212121"/>
          <w:sz w:val="21"/>
          <w:szCs w:val="21"/>
        </w:rPr>
        <w:t>Местные инициативы</w:t>
      </w:r>
    </w:p>
    <w:p w:rsidR="00187A42" w:rsidRDefault="00187A42" w:rsidP="00187A42">
      <w:pPr>
        <w:pStyle w:val="a3"/>
        <w:shd w:val="clear" w:color="auto" w:fill="FFFFFF"/>
        <w:spacing w:before="0" w:beforeAutospacing="0"/>
        <w:rPr>
          <w:color w:val="212121"/>
          <w:sz w:val="21"/>
          <w:szCs w:val="21"/>
        </w:rPr>
      </w:pPr>
      <w:r>
        <w:rPr>
          <w:color w:val="212121"/>
          <w:sz w:val="21"/>
          <w:szCs w:val="21"/>
        </w:rPr>
        <w:t>В 2022 году администрацией в рамках Программы Министерства Финансов Калужской области «Реализация проектов развития общественной инфраструктуры, основанной на местных инициативах» территорий» были проведены работы по очистке ложа и благоустройство береговой полосы пруда в д.Михайловское.</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rPr>
          <w:color w:val="212121"/>
          <w:sz w:val="21"/>
          <w:szCs w:val="21"/>
        </w:rPr>
      </w:pPr>
      <w:r>
        <w:rPr>
          <w:color w:val="212121"/>
          <w:sz w:val="21"/>
          <w:szCs w:val="21"/>
        </w:rPr>
        <w:t>В 2021 году началось строительство газопровода Шанский Завод-Михали-Раёво. В текущем году работы продолжаются.</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rPr>
          <w:color w:val="212121"/>
          <w:sz w:val="21"/>
          <w:szCs w:val="21"/>
        </w:rPr>
      </w:pPr>
      <w:r>
        <w:rPr>
          <w:color w:val="212121"/>
          <w:sz w:val="21"/>
          <w:szCs w:val="21"/>
        </w:rPr>
        <w:t>В 2021 году были выделены средства бюджета г.Москвы на развитие инфраструктуры сельских поселений. В нашем поселении на эти средства в 2022 году была поставлена стела в память погибшим односельчанам в Великую Отечественную Войну.</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rPr>
          <w:color w:val="212121"/>
          <w:sz w:val="21"/>
          <w:szCs w:val="21"/>
        </w:rPr>
      </w:pPr>
      <w:r>
        <w:rPr>
          <w:color w:val="212121"/>
          <w:sz w:val="21"/>
          <w:szCs w:val="21"/>
        </w:rPr>
        <w:t>В планах на 2023 год по программе Министерства финансов произвести ремонт сцены и площадки для проведения массовых мероприятий.</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rPr>
          <w:color w:val="212121"/>
          <w:sz w:val="21"/>
          <w:szCs w:val="21"/>
        </w:rPr>
      </w:pPr>
      <w:r>
        <w:rPr>
          <w:color w:val="212121"/>
          <w:sz w:val="21"/>
          <w:szCs w:val="21"/>
        </w:rPr>
        <w:t>Так же в поселение на 2023 год ГП Калугаоблводоканал решает вопрос с заменой водонапорной башни в д. Михали.</w:t>
      </w:r>
    </w:p>
    <w:p w:rsidR="00187A42" w:rsidRDefault="00187A42" w:rsidP="00187A42">
      <w:pPr>
        <w:pStyle w:val="a3"/>
        <w:shd w:val="clear" w:color="auto" w:fill="FFFFFF"/>
        <w:spacing w:before="0" w:beforeAutospacing="0"/>
        <w:rPr>
          <w:color w:val="212121"/>
          <w:sz w:val="21"/>
          <w:szCs w:val="21"/>
        </w:rPr>
      </w:pPr>
      <w:r>
        <w:rPr>
          <w:color w:val="212121"/>
          <w:sz w:val="21"/>
          <w:szCs w:val="21"/>
        </w:rPr>
        <w:t> </w:t>
      </w:r>
    </w:p>
    <w:p w:rsidR="00187A42" w:rsidRDefault="00187A42" w:rsidP="00187A42">
      <w:pPr>
        <w:pStyle w:val="a3"/>
        <w:shd w:val="clear" w:color="auto" w:fill="FFFFFF"/>
        <w:spacing w:before="0" w:beforeAutospacing="0"/>
        <w:rPr>
          <w:color w:val="212121"/>
          <w:sz w:val="21"/>
          <w:szCs w:val="21"/>
        </w:rPr>
      </w:pPr>
      <w:r>
        <w:rPr>
          <w:color w:val="212121"/>
          <w:sz w:val="21"/>
          <w:szCs w:val="21"/>
        </w:rPr>
        <w:t>Это только часть запланированных мероприятий, ещё много вопросов и проблем возникнет в течении года и нам необходимо их решать и выполнять. Надеюсь, что взаимосвязь администрации поселения и всех жителей будет еще теснее. Мне хочется, чтобы все живущие здесь понимали, что все зависит от нас самих.</w:t>
      </w:r>
    </w:p>
    <w:p w:rsidR="000D3758" w:rsidRDefault="000D3758">
      <w:bookmarkStart w:id="0" w:name="_GoBack"/>
      <w:bookmarkEnd w:id="0"/>
    </w:p>
    <w:sectPr w:rsidR="000D37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64"/>
    <w:rsid w:val="000D3758"/>
    <w:rsid w:val="00187A42"/>
    <w:rsid w:val="005C6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0CB66-423A-4160-A2E9-843169A3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2023-08-14T13:00:00Z</dcterms:created>
  <dcterms:modified xsi:type="dcterms:W3CDTF">2023-08-14T13:00:00Z</dcterms:modified>
</cp:coreProperties>
</file>